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D9009" w14:textId="77777777" w:rsidR="00C309E1" w:rsidRDefault="0058555B" w:rsidP="0058555B">
      <w:pPr>
        <w:jc w:val="center"/>
        <w:rPr>
          <w:rFonts w:cs="David"/>
          <w:b/>
          <w:bCs/>
          <w:sz w:val="24"/>
          <w:szCs w:val="24"/>
          <w:u w:val="single"/>
          <w:rtl/>
        </w:rPr>
      </w:pPr>
      <w:r>
        <w:rPr>
          <w:rFonts w:cs="David" w:hint="cs"/>
          <w:b/>
          <w:bCs/>
          <w:sz w:val="24"/>
          <w:szCs w:val="24"/>
          <w:u w:val="single"/>
          <w:rtl/>
        </w:rPr>
        <w:t>פרוטוקול סיור קבלנים</w:t>
      </w:r>
    </w:p>
    <w:p w14:paraId="1399374C" w14:textId="77777777" w:rsidR="00C309E1" w:rsidRDefault="0058555B" w:rsidP="0058555B">
      <w:pPr>
        <w:jc w:val="center"/>
        <w:rPr>
          <w:rFonts w:cs="David"/>
          <w:b/>
          <w:bCs/>
          <w:sz w:val="24"/>
          <w:szCs w:val="24"/>
          <w:u w:val="single"/>
          <w:rtl/>
        </w:rPr>
      </w:pPr>
      <w:r>
        <w:rPr>
          <w:rFonts w:cs="David" w:hint="cs"/>
          <w:b/>
          <w:bCs/>
          <w:sz w:val="24"/>
          <w:szCs w:val="24"/>
          <w:u w:val="single"/>
          <w:rtl/>
        </w:rPr>
        <w:t xml:space="preserve">מכרז פומבי הקמת בית כנסת מגרש 914 שכונת נווה שרון נתיבות מספר </w:t>
      </w:r>
    </w:p>
    <w:p w14:paraId="43A91979" w14:textId="70EB729F" w:rsidR="0058555B" w:rsidRDefault="0058555B" w:rsidP="0058555B">
      <w:pPr>
        <w:jc w:val="center"/>
        <w:rPr>
          <w:rFonts w:cs="David"/>
          <w:b/>
          <w:bCs/>
          <w:sz w:val="24"/>
          <w:szCs w:val="24"/>
          <w:u w:val="single"/>
          <w:rtl/>
        </w:rPr>
      </w:pPr>
      <w:r>
        <w:rPr>
          <w:rFonts w:cs="David" w:hint="cs"/>
          <w:b/>
          <w:bCs/>
          <w:sz w:val="24"/>
          <w:szCs w:val="24"/>
          <w:u w:val="single"/>
          <w:rtl/>
        </w:rPr>
        <w:t xml:space="preserve">מכרז 39/2024 </w:t>
      </w:r>
    </w:p>
    <w:p w14:paraId="49430987" w14:textId="77777777" w:rsidR="0058555B" w:rsidRDefault="0058555B" w:rsidP="0058555B">
      <w:pPr>
        <w:rPr>
          <w:rFonts w:cs="David"/>
          <w:b/>
          <w:bCs/>
          <w:sz w:val="24"/>
          <w:szCs w:val="24"/>
          <w:u w:val="single"/>
          <w:rtl/>
        </w:rPr>
      </w:pPr>
    </w:p>
    <w:p w14:paraId="2BD16054" w14:textId="77777777" w:rsidR="0058555B" w:rsidRDefault="0058555B" w:rsidP="0058555B">
      <w:pPr>
        <w:rPr>
          <w:rFonts w:cs="David"/>
          <w:sz w:val="24"/>
          <w:szCs w:val="24"/>
          <w:rtl/>
        </w:rPr>
      </w:pPr>
    </w:p>
    <w:p w14:paraId="2A0605CA" w14:textId="77777777" w:rsidR="00C309E1" w:rsidRPr="00104CD1" w:rsidRDefault="00C309E1" w:rsidP="00C309E1">
      <w:pPr>
        <w:spacing w:after="160" w:line="256" w:lineRule="auto"/>
        <w:ind w:firstLine="720"/>
        <w:rPr>
          <w:rFonts w:cs="David"/>
          <w:sz w:val="24"/>
          <w:szCs w:val="24"/>
          <w:rtl/>
        </w:rPr>
      </w:pPr>
      <w:r w:rsidRPr="00104CD1">
        <w:rPr>
          <w:rFonts w:cs="David" w:hint="cs"/>
          <w:b/>
          <w:bCs/>
          <w:sz w:val="24"/>
          <w:szCs w:val="24"/>
          <w:u w:val="single"/>
          <w:rtl/>
        </w:rPr>
        <w:t>הבהרות</w:t>
      </w:r>
      <w:r w:rsidRPr="00104CD1">
        <w:rPr>
          <w:rFonts w:cs="David" w:hint="cs"/>
          <w:sz w:val="24"/>
          <w:szCs w:val="24"/>
          <w:rtl/>
        </w:rPr>
        <w:t xml:space="preserve"> :</w:t>
      </w:r>
    </w:p>
    <w:p w14:paraId="4418DCBE" w14:textId="77777777" w:rsidR="00C309E1" w:rsidRDefault="00C309E1" w:rsidP="00C309E1">
      <w:pPr>
        <w:pStyle w:val="a8"/>
        <w:numPr>
          <w:ilvl w:val="0"/>
          <w:numId w:val="2"/>
        </w:numPr>
        <w:spacing w:line="360" w:lineRule="auto"/>
        <w:rPr>
          <w:rFonts w:ascii="Arial" w:hAnsi="Arial" w:cs="David"/>
          <w:rtl/>
        </w:rPr>
      </w:pPr>
      <w:r>
        <w:rPr>
          <w:rFonts w:ascii="Arial" w:hAnsi="Arial" w:cs="David" w:hint="cs"/>
          <w:rtl/>
        </w:rPr>
        <w:t>תשומת לב הקבלנים על מילוי מסמכי המכרז והגשתם כחלק ממסמכי המכרז, ובמיוחד הקפדה על הגשת הערבות בנוסח המופיע במכרז, כל שינוי ולו הקטן ביותר עלול לפסול את ההצעה.</w:t>
      </w:r>
    </w:p>
    <w:p w14:paraId="08D92E02" w14:textId="77777777" w:rsidR="00C309E1" w:rsidRPr="005B468A" w:rsidRDefault="00C309E1" w:rsidP="00C309E1">
      <w:pPr>
        <w:pStyle w:val="a8"/>
        <w:numPr>
          <w:ilvl w:val="0"/>
          <w:numId w:val="2"/>
        </w:numPr>
        <w:spacing w:line="360" w:lineRule="auto"/>
        <w:rPr>
          <w:rFonts w:ascii="Arial" w:hAnsi="Arial" w:cs="David"/>
        </w:rPr>
      </w:pPr>
      <w:r w:rsidRPr="005B468A">
        <w:rPr>
          <w:rFonts w:ascii="Arial" w:hAnsi="Arial" w:cs="David" w:hint="cs"/>
          <w:rtl/>
        </w:rPr>
        <w:t>כל הבדיקות</w:t>
      </w:r>
      <w:r>
        <w:rPr>
          <w:rFonts w:ascii="Arial" w:hAnsi="Arial" w:cs="David" w:hint="cs"/>
          <w:rtl/>
        </w:rPr>
        <w:t xml:space="preserve"> עד לטופס 4</w:t>
      </w:r>
      <w:r w:rsidRPr="005B468A">
        <w:rPr>
          <w:rFonts w:ascii="Arial" w:hAnsi="Arial" w:cs="David" w:hint="cs"/>
          <w:rtl/>
        </w:rPr>
        <w:t xml:space="preserve"> יבוצעו על חשבון הקבלן</w:t>
      </w:r>
      <w:r>
        <w:rPr>
          <w:rFonts w:ascii="Arial" w:hAnsi="Arial" w:cs="David" w:hint="cs"/>
          <w:rtl/>
        </w:rPr>
        <w:t xml:space="preserve"> כלול במחיר </w:t>
      </w:r>
      <w:proofErr w:type="spellStart"/>
      <w:r>
        <w:rPr>
          <w:rFonts w:ascii="Arial" w:hAnsi="Arial" w:cs="David" w:hint="cs"/>
          <w:rtl/>
        </w:rPr>
        <w:t>הפאושל</w:t>
      </w:r>
      <w:proofErr w:type="spellEnd"/>
      <w:r>
        <w:rPr>
          <w:rFonts w:ascii="Arial" w:hAnsi="Arial" w:cs="David" w:hint="cs"/>
          <w:rtl/>
        </w:rPr>
        <w:t xml:space="preserve"> ע"י </w:t>
      </w:r>
      <w:r w:rsidRPr="005B468A">
        <w:rPr>
          <w:rFonts w:ascii="Arial" w:hAnsi="Arial" w:cs="David" w:hint="cs"/>
          <w:rtl/>
        </w:rPr>
        <w:t xml:space="preserve"> מעבדה מוסמכת</w:t>
      </w:r>
      <w:r>
        <w:rPr>
          <w:rFonts w:ascii="Arial" w:hAnsi="Arial" w:cs="David" w:hint="cs"/>
          <w:rtl/>
        </w:rPr>
        <w:t xml:space="preserve"> שתוגש לאישור המזמין</w:t>
      </w:r>
      <w:r w:rsidRPr="005B468A">
        <w:rPr>
          <w:rFonts w:ascii="Arial" w:hAnsi="Arial" w:cs="David" w:hint="cs"/>
          <w:rtl/>
        </w:rPr>
        <w:t xml:space="preserve"> לפני תחילת ביצוע.</w:t>
      </w:r>
    </w:p>
    <w:p w14:paraId="0EC6B30F" w14:textId="77777777" w:rsidR="00C309E1" w:rsidRDefault="00C309E1" w:rsidP="00C309E1">
      <w:pPr>
        <w:pStyle w:val="a8"/>
        <w:numPr>
          <w:ilvl w:val="0"/>
          <w:numId w:val="2"/>
        </w:numPr>
        <w:spacing w:line="360" w:lineRule="auto"/>
        <w:rPr>
          <w:rFonts w:ascii="Arial" w:hAnsi="Arial" w:cs="David"/>
        </w:rPr>
      </w:pPr>
      <w:r>
        <w:rPr>
          <w:rFonts w:ascii="Arial" w:hAnsi="Arial" w:cs="David" w:hint="cs"/>
          <w:rtl/>
        </w:rPr>
        <w:t>המחירים בחוזה קבועים וללא התייקרויות.</w:t>
      </w:r>
    </w:p>
    <w:p w14:paraId="77CFFFFE" w14:textId="77777777" w:rsidR="00C309E1" w:rsidRDefault="00C309E1" w:rsidP="00C309E1">
      <w:pPr>
        <w:pStyle w:val="a8"/>
        <w:numPr>
          <w:ilvl w:val="0"/>
          <w:numId w:val="2"/>
        </w:numPr>
        <w:spacing w:line="360" w:lineRule="auto"/>
        <w:rPr>
          <w:rFonts w:ascii="Arial" w:hAnsi="Arial" w:cs="David"/>
        </w:rPr>
      </w:pPr>
      <w:r>
        <w:rPr>
          <w:rFonts w:ascii="Arial" w:hAnsi="Arial" w:cs="David" w:hint="cs"/>
          <w:rtl/>
        </w:rPr>
        <w:t>המזמין רשאי להקטין ו/או להגדיל את הכמויות סעיפים ו/או פרקים ממבנה הפיתוח 02 ללא שינוי במחיר היחידה, ולקבלן לא תהיה  שום טענה ו/או תביעה בגין זה.</w:t>
      </w:r>
    </w:p>
    <w:p w14:paraId="019CA04C" w14:textId="77777777" w:rsidR="00C309E1" w:rsidRDefault="00C309E1" w:rsidP="00C309E1">
      <w:pPr>
        <w:pStyle w:val="a8"/>
        <w:numPr>
          <w:ilvl w:val="0"/>
          <w:numId w:val="2"/>
        </w:numPr>
        <w:spacing w:line="360" w:lineRule="auto"/>
        <w:rPr>
          <w:rFonts w:ascii="Arial" w:hAnsi="Arial" w:cs="David"/>
        </w:rPr>
      </w:pPr>
      <w:r>
        <w:rPr>
          <w:rFonts w:ascii="Arial" w:hAnsi="Arial" w:cs="David" w:hint="cs"/>
          <w:rtl/>
        </w:rPr>
        <w:t>פרוטוקול סיור קבלנים יצורף להצעת המציע, שהוא חתום על ידי המציע על כל דפיו.</w:t>
      </w:r>
    </w:p>
    <w:p w14:paraId="70BE422C" w14:textId="77777777" w:rsidR="00C309E1" w:rsidRDefault="00C309E1" w:rsidP="00C309E1">
      <w:pPr>
        <w:pStyle w:val="a8"/>
        <w:numPr>
          <w:ilvl w:val="0"/>
          <w:numId w:val="2"/>
        </w:numPr>
        <w:spacing w:line="360" w:lineRule="auto"/>
        <w:rPr>
          <w:rFonts w:ascii="Arial" w:hAnsi="Arial" w:cs="David"/>
        </w:rPr>
      </w:pPr>
      <w:r>
        <w:rPr>
          <w:rFonts w:ascii="Arial" w:hAnsi="Arial" w:cs="David" w:hint="cs"/>
          <w:rtl/>
        </w:rPr>
        <w:t>הקבלן ימנה מהנדס ביצוע ומנהל עבודה מוסמך (ע"י משרד העבודה) שיהיו נוכחים באתר ברציפות ובאופן קבוע.</w:t>
      </w:r>
    </w:p>
    <w:p w14:paraId="4DFD8586" w14:textId="77777777" w:rsidR="00C309E1" w:rsidRDefault="00C309E1" w:rsidP="00C309E1">
      <w:pPr>
        <w:pStyle w:val="a8"/>
        <w:numPr>
          <w:ilvl w:val="0"/>
          <w:numId w:val="2"/>
        </w:numPr>
        <w:spacing w:line="360" w:lineRule="auto"/>
        <w:rPr>
          <w:rFonts w:ascii="Arial" w:hAnsi="Arial" w:cs="David"/>
        </w:rPr>
      </w:pPr>
      <w:r>
        <w:rPr>
          <w:rFonts w:ascii="Arial" w:hAnsi="Arial" w:cs="David" w:hint="cs"/>
          <w:rtl/>
        </w:rPr>
        <w:t xml:space="preserve">תאגיד מים תספק תמורת תשלום של הקבלן (כלול במחיר </w:t>
      </w:r>
      <w:proofErr w:type="spellStart"/>
      <w:r>
        <w:rPr>
          <w:rFonts w:ascii="Arial" w:hAnsi="Arial" w:cs="David" w:hint="cs"/>
          <w:rtl/>
        </w:rPr>
        <w:t>הפאושל</w:t>
      </w:r>
      <w:proofErr w:type="spellEnd"/>
      <w:r>
        <w:rPr>
          <w:rFonts w:ascii="Arial" w:hAnsi="Arial" w:cs="David" w:hint="cs"/>
          <w:rtl/>
        </w:rPr>
        <w:t xml:space="preserve"> של מבנה 01) מקור מים לצורכי עבודה . החיבור אל מקור , הנחת צנרת עבודה וחומרים אחרים , השימוש במים וכן כל אגרה שתיקבע ע"י התאגיד ופירוק המתקן בתום העבודה יהיו על חשבון הקבלן.</w:t>
      </w:r>
    </w:p>
    <w:p w14:paraId="11F84E82" w14:textId="77777777" w:rsidR="00C309E1" w:rsidRDefault="00C309E1" w:rsidP="00C309E1">
      <w:pPr>
        <w:pStyle w:val="a8"/>
        <w:numPr>
          <w:ilvl w:val="0"/>
          <w:numId w:val="2"/>
        </w:numPr>
        <w:spacing w:line="360" w:lineRule="auto"/>
        <w:rPr>
          <w:rFonts w:ascii="Arial" w:hAnsi="Arial" w:cs="David"/>
        </w:rPr>
      </w:pPr>
      <w:r w:rsidRPr="00F41E9F">
        <w:rPr>
          <w:rFonts w:ascii="Arial" w:hAnsi="Arial" w:cs="David" w:hint="cs"/>
          <w:rtl/>
        </w:rPr>
        <w:t xml:space="preserve">חיבור חשמל לצרכי עבודה יהיה על חשבון הקבלן (כלול במחיר </w:t>
      </w:r>
      <w:proofErr w:type="spellStart"/>
      <w:r w:rsidRPr="00F41E9F">
        <w:rPr>
          <w:rFonts w:ascii="Arial" w:hAnsi="Arial" w:cs="David" w:hint="cs"/>
          <w:rtl/>
        </w:rPr>
        <w:t>הפאושל</w:t>
      </w:r>
      <w:proofErr w:type="spellEnd"/>
      <w:r w:rsidRPr="00F41E9F">
        <w:rPr>
          <w:rFonts w:ascii="Arial" w:hAnsi="Arial" w:cs="David" w:hint="cs"/>
          <w:rtl/>
        </w:rPr>
        <w:t xml:space="preserve"> של מבנה 01) ובתיאום עם </w:t>
      </w:r>
      <w:proofErr w:type="spellStart"/>
      <w:r w:rsidRPr="00F41E9F">
        <w:rPr>
          <w:rFonts w:ascii="Arial" w:hAnsi="Arial" w:cs="David" w:hint="cs"/>
          <w:rtl/>
        </w:rPr>
        <w:t>חח"י</w:t>
      </w:r>
      <w:proofErr w:type="spellEnd"/>
      <w:r w:rsidRPr="00F41E9F">
        <w:rPr>
          <w:rFonts w:ascii="Arial" w:hAnsi="Arial" w:cs="David" w:hint="cs"/>
          <w:rtl/>
        </w:rPr>
        <w:t>. על הקבלן לפרק את החיבור בתום ביצוע העבודה.</w:t>
      </w:r>
      <w:r>
        <w:rPr>
          <w:rFonts w:ascii="Arial" w:hAnsi="Arial" w:cs="David" w:hint="cs"/>
          <w:rtl/>
        </w:rPr>
        <w:t xml:space="preserve"> </w:t>
      </w:r>
    </w:p>
    <w:p w14:paraId="7DE8891F" w14:textId="77777777" w:rsidR="00C309E1" w:rsidRPr="00F41E9F" w:rsidRDefault="00C309E1" w:rsidP="00C309E1">
      <w:pPr>
        <w:pStyle w:val="a8"/>
        <w:spacing w:line="360" w:lineRule="auto"/>
        <w:ind w:left="1145"/>
        <w:rPr>
          <w:rFonts w:ascii="Arial" w:hAnsi="Arial" w:cs="David"/>
        </w:rPr>
      </w:pPr>
      <w:r w:rsidRPr="00F41E9F">
        <w:rPr>
          <w:rFonts w:ascii="Arial" w:hAnsi="Arial" w:cs="David" w:hint="cs"/>
          <w:rtl/>
        </w:rPr>
        <w:t xml:space="preserve">באם לא ניתן לקבל חשמל זמני מחברת חשמל- על הקבלן לעבוד עם גנרטורים פעולה זו גם כן כלולה במחיר </w:t>
      </w:r>
      <w:proofErr w:type="spellStart"/>
      <w:r w:rsidRPr="00F41E9F">
        <w:rPr>
          <w:rFonts w:ascii="Arial" w:hAnsi="Arial" w:cs="David" w:hint="cs"/>
          <w:rtl/>
        </w:rPr>
        <w:t>הפאושל</w:t>
      </w:r>
      <w:proofErr w:type="spellEnd"/>
      <w:r w:rsidRPr="00F41E9F">
        <w:rPr>
          <w:rFonts w:ascii="Arial" w:hAnsi="Arial" w:cs="David" w:hint="cs"/>
          <w:rtl/>
        </w:rPr>
        <w:t xml:space="preserve"> ולא תינתן תוספת בגין שימוש בגנרטורים.</w:t>
      </w:r>
    </w:p>
    <w:p w14:paraId="5CE1576E" w14:textId="77777777" w:rsidR="00C309E1" w:rsidRDefault="00C309E1" w:rsidP="00C309E1">
      <w:pPr>
        <w:pStyle w:val="a8"/>
        <w:numPr>
          <w:ilvl w:val="0"/>
          <w:numId w:val="2"/>
        </w:numPr>
        <w:spacing w:after="160" w:line="360" w:lineRule="auto"/>
        <w:rPr>
          <w:rFonts w:ascii="Arial" w:hAnsi="Arial" w:cs="David"/>
        </w:rPr>
      </w:pPr>
      <w:r>
        <w:rPr>
          <w:rFonts w:ascii="Arial" w:hAnsi="Arial" w:cs="David" w:hint="cs"/>
          <w:rtl/>
        </w:rPr>
        <w:t xml:space="preserve">הקבלן ינקוט בכל אמצעי הבטיחות הנדרשים בכל שלבי ביצוע הפרויקט לרבות גידור האתר והצבת שלט בו מפורטים מתכנני הפרויקט ומנהל העבודה הנ"ל יבוצעו ע"ח הקבלן. </w:t>
      </w:r>
    </w:p>
    <w:p w14:paraId="4BE409D3" w14:textId="77777777" w:rsidR="00C309E1" w:rsidRDefault="00C309E1" w:rsidP="00C309E1">
      <w:pPr>
        <w:pStyle w:val="a8"/>
        <w:numPr>
          <w:ilvl w:val="0"/>
          <w:numId w:val="2"/>
        </w:numPr>
        <w:spacing w:line="360" w:lineRule="auto"/>
        <w:rPr>
          <w:rFonts w:ascii="Arial" w:hAnsi="Arial" w:cs="David"/>
        </w:rPr>
      </w:pPr>
      <w:r>
        <w:rPr>
          <w:rFonts w:ascii="Arial" w:hAnsi="Arial" w:cs="David" w:hint="cs"/>
          <w:rtl/>
        </w:rPr>
        <w:t xml:space="preserve">תשומת לב הקבלנים מופנית לתקופת הביצוע ע"פ החוזה להשלמת הפרויקט, מתאריך מתן צו התחלת העבודה. </w:t>
      </w:r>
      <w:proofErr w:type="spellStart"/>
      <w:r>
        <w:rPr>
          <w:rFonts w:ascii="Arial" w:hAnsi="Arial" w:cs="David" w:hint="cs"/>
          <w:rtl/>
        </w:rPr>
        <w:t>הלו"ז</w:t>
      </w:r>
      <w:proofErr w:type="spellEnd"/>
      <w:r>
        <w:rPr>
          <w:rFonts w:ascii="Arial" w:hAnsi="Arial" w:cs="David" w:hint="cs"/>
          <w:rtl/>
        </w:rPr>
        <w:t xml:space="preserve"> הנ"ל יחייב את הקבלן הזוכה להיערך ולהתארגן בהתאם ובכלל זה ביצוע העבודות במהלך כל שעות האור ביממה. לא תותר ביצוע יציקות בטון בימי שישי וערבי חג.</w:t>
      </w:r>
    </w:p>
    <w:p w14:paraId="0659CEF4" w14:textId="77777777" w:rsidR="00C309E1" w:rsidRDefault="00C309E1" w:rsidP="00C309E1">
      <w:pPr>
        <w:pStyle w:val="a8"/>
        <w:numPr>
          <w:ilvl w:val="0"/>
          <w:numId w:val="2"/>
        </w:numPr>
        <w:spacing w:line="360" w:lineRule="auto"/>
        <w:rPr>
          <w:rFonts w:ascii="Arial" w:hAnsi="Arial" w:cs="David"/>
          <w:rtl/>
        </w:rPr>
      </w:pPr>
      <w:r>
        <w:rPr>
          <w:rFonts w:ascii="Arial" w:hAnsi="Arial" w:cs="David" w:hint="cs"/>
          <w:rtl/>
        </w:rPr>
        <w:t>מחירי היסוד לעבודות חפירה ו/או חפירת תעלות  ו/או חציבה כוללים ביצוע העבודה בשלמותה באמצעות כלים מתאימים וכן עובדי ידיים. לא תשולם תוספת מחיר כלשהי בגין שימוש באמצעות  מכל סוג שהוא.</w:t>
      </w:r>
    </w:p>
    <w:p w14:paraId="3E651E50" w14:textId="77777777" w:rsidR="00C309E1" w:rsidRDefault="00C309E1" w:rsidP="00C309E1">
      <w:pPr>
        <w:pStyle w:val="a8"/>
        <w:numPr>
          <w:ilvl w:val="0"/>
          <w:numId w:val="2"/>
        </w:numPr>
        <w:spacing w:line="360" w:lineRule="auto"/>
        <w:rPr>
          <w:rFonts w:ascii="Arial" w:hAnsi="Arial" w:cs="David"/>
          <w:rtl/>
        </w:rPr>
      </w:pPr>
      <w:r>
        <w:rPr>
          <w:rFonts w:ascii="Arial" w:hAnsi="Arial" w:cs="David" w:hint="cs"/>
          <w:rtl/>
        </w:rPr>
        <w:t xml:space="preserve">באחריות הקבלן הזוכה להכשיר ,להסדיר ולתחזק את דרכי הגישה למשך כל תקופת הביצוע., לרבות מתן פתרונות לניקוז השטח, כל זאת לפי הוראת הפיקוח. המחיר לביצוע עבודות אלו כלול במחירי היחידה של הסעיפים השונים במכרז. על הקבלן להחזיר מצב בדיוק לקדמותו- כל זאת כלול במחיר </w:t>
      </w:r>
      <w:proofErr w:type="spellStart"/>
      <w:r>
        <w:rPr>
          <w:rFonts w:ascii="Arial" w:hAnsi="Arial" w:cs="David" w:hint="cs"/>
          <w:rtl/>
        </w:rPr>
        <w:t>הפאושל</w:t>
      </w:r>
      <w:proofErr w:type="spellEnd"/>
      <w:r>
        <w:rPr>
          <w:rFonts w:ascii="Arial" w:hAnsi="Arial" w:cs="David" w:hint="cs"/>
          <w:rtl/>
        </w:rPr>
        <w:t xml:space="preserve"> של מבנה 01</w:t>
      </w:r>
    </w:p>
    <w:p w14:paraId="4848BB54" w14:textId="77777777" w:rsidR="00C309E1" w:rsidRDefault="00C309E1" w:rsidP="00C309E1">
      <w:pPr>
        <w:pStyle w:val="a8"/>
        <w:numPr>
          <w:ilvl w:val="0"/>
          <w:numId w:val="2"/>
        </w:numPr>
        <w:spacing w:line="360" w:lineRule="auto"/>
        <w:rPr>
          <w:rFonts w:ascii="Arial" w:hAnsi="Arial" w:cs="David"/>
          <w:rtl/>
        </w:rPr>
      </w:pPr>
      <w:r>
        <w:rPr>
          <w:rFonts w:ascii="Arial" w:hAnsi="Arial" w:cs="David" w:hint="cs"/>
          <w:rtl/>
        </w:rPr>
        <w:t xml:space="preserve">עבור סעיפי הפיתוח (מבנה 02) לכל חשבון חלקי יש לצרף חישובי כמויות מבוססים על תרשימים שיאושרו על ידי הפיקוח. בתום העבודה, יצורפו לח-ן הסופי </w:t>
      </w:r>
      <w:proofErr w:type="spellStart"/>
      <w:r>
        <w:rPr>
          <w:rFonts w:ascii="Arial" w:hAnsi="Arial" w:cs="David" w:hint="cs"/>
          <w:rtl/>
        </w:rPr>
        <w:t>תכניות</w:t>
      </w:r>
      <w:proofErr w:type="spellEnd"/>
      <w:r>
        <w:rPr>
          <w:rFonts w:ascii="Arial" w:hAnsi="Arial" w:cs="David" w:hint="cs"/>
          <w:rtl/>
        </w:rPr>
        <w:t xml:space="preserve"> "לאחר ביצוע" חתומות ע"י המתכנן הרלוונטי מסמך שיהווה חלק בלתי נפרד ממסמכי </w:t>
      </w:r>
      <w:proofErr w:type="spellStart"/>
      <w:r>
        <w:rPr>
          <w:rFonts w:ascii="Arial" w:hAnsi="Arial" w:cs="David" w:hint="cs"/>
          <w:rtl/>
        </w:rPr>
        <w:t>הח</w:t>
      </w:r>
      <w:proofErr w:type="spellEnd"/>
      <w:r>
        <w:rPr>
          <w:rFonts w:ascii="Arial" w:hAnsi="Arial" w:cs="David" w:hint="cs"/>
          <w:rtl/>
        </w:rPr>
        <w:t xml:space="preserve">-ן הסופי. </w:t>
      </w:r>
      <w:proofErr w:type="spellStart"/>
      <w:r>
        <w:rPr>
          <w:rFonts w:ascii="Arial" w:hAnsi="Arial" w:cs="David" w:hint="cs"/>
          <w:rtl/>
        </w:rPr>
        <w:t>התכנית</w:t>
      </w:r>
      <w:proofErr w:type="spellEnd"/>
      <w:r>
        <w:rPr>
          <w:rFonts w:ascii="Arial" w:hAnsi="Arial" w:cs="David" w:hint="cs"/>
          <w:rtl/>
        </w:rPr>
        <w:t xml:space="preserve"> לאחר ביצוע" תהיה ממוחשבת .</w:t>
      </w:r>
    </w:p>
    <w:p w14:paraId="29475E4F" w14:textId="77777777" w:rsidR="00C309E1" w:rsidRDefault="00C309E1" w:rsidP="00C309E1">
      <w:pPr>
        <w:pStyle w:val="a8"/>
        <w:numPr>
          <w:ilvl w:val="0"/>
          <w:numId w:val="2"/>
        </w:numPr>
        <w:spacing w:line="360" w:lineRule="auto"/>
        <w:rPr>
          <w:rFonts w:ascii="Arial" w:hAnsi="Arial" w:cs="David"/>
          <w:rtl/>
        </w:rPr>
      </w:pPr>
      <w:r>
        <w:rPr>
          <w:rFonts w:ascii="Arial" w:hAnsi="Arial" w:cs="David" w:hint="cs"/>
          <w:rtl/>
        </w:rPr>
        <w:lastRenderedPageBreak/>
        <w:t>עם מתן "צו התחלת עבודה" יימסר השטח במלואו לקבלן לצורך ביצוע עבודות כאמור במסמכי החוזה השונים. האחריות על שלמות המתקנים, המערכות והפיתוח הקיימים תחול על הקבלן, וכל הנזקים הישירים ו/או עקיפים שייגרמו כתוצאה מעבודות הקבלן במקום יהיו על אחריותו הבלעדית. התיקונים יבוצעו מידית על ידו ועל חשבונו.</w:t>
      </w:r>
    </w:p>
    <w:p w14:paraId="31F9B98B" w14:textId="77777777" w:rsidR="00C309E1" w:rsidRDefault="00C309E1" w:rsidP="00C309E1">
      <w:pPr>
        <w:pStyle w:val="a8"/>
        <w:numPr>
          <w:ilvl w:val="0"/>
          <w:numId w:val="2"/>
        </w:numPr>
        <w:spacing w:line="360" w:lineRule="auto"/>
        <w:rPr>
          <w:rFonts w:ascii="Arial" w:hAnsi="Arial" w:cs="David"/>
        </w:rPr>
      </w:pPr>
      <w:r>
        <w:rPr>
          <w:rFonts w:ascii="Arial" w:hAnsi="Arial" w:cs="David" w:hint="cs"/>
          <w:rtl/>
        </w:rPr>
        <w:t>על הקבלן לצלם ולתעד מצב לפני ואחרי ביצוע העבודה. האתר ותשתיות צמודה קיימת.</w:t>
      </w:r>
    </w:p>
    <w:p w14:paraId="544FCFDA" w14:textId="77777777" w:rsidR="00C309E1" w:rsidRDefault="00C309E1" w:rsidP="00C309E1">
      <w:pPr>
        <w:pStyle w:val="a8"/>
        <w:spacing w:line="360" w:lineRule="auto"/>
        <w:ind w:left="1145"/>
        <w:rPr>
          <w:rFonts w:ascii="Arial" w:hAnsi="Arial" w:cs="David"/>
        </w:rPr>
      </w:pPr>
      <w:r>
        <w:rPr>
          <w:rFonts w:ascii="Arial" w:hAnsi="Arial" w:cs="David" w:hint="cs"/>
          <w:rtl/>
        </w:rPr>
        <w:t>האחריות לגרימת נזק  לתשתית קיימת צמודה ועל הקיר תמך קיים, על הקבלן.</w:t>
      </w:r>
    </w:p>
    <w:p w14:paraId="14E5CD8B" w14:textId="77777777" w:rsidR="00C309E1" w:rsidRDefault="00C309E1" w:rsidP="00C309E1">
      <w:pPr>
        <w:pStyle w:val="a8"/>
        <w:numPr>
          <w:ilvl w:val="0"/>
          <w:numId w:val="2"/>
        </w:numPr>
        <w:spacing w:line="360" w:lineRule="auto"/>
        <w:rPr>
          <w:rFonts w:ascii="Arial" w:hAnsi="Arial" w:cs="David"/>
          <w:rtl/>
        </w:rPr>
      </w:pPr>
      <w:r>
        <w:rPr>
          <w:rFonts w:ascii="Arial" w:hAnsi="Arial" w:cs="David" w:hint="cs"/>
          <w:rtl/>
        </w:rPr>
        <w:t xml:space="preserve">קידוח כלונסאות ייעשה ע"פ דוח הקרקע וע"פ פיקוח עליון בשטח בין אם בפועל  תקבע שיטת </w:t>
      </w:r>
      <w:proofErr w:type="spellStart"/>
      <w:r>
        <w:rPr>
          <w:rFonts w:ascii="Arial" w:hAnsi="Arial" w:cs="David" w:hint="cs"/>
          <w:rtl/>
        </w:rPr>
        <w:t>בנטונייט</w:t>
      </w:r>
      <w:proofErr w:type="spellEnd"/>
      <w:r>
        <w:rPr>
          <w:rFonts w:ascii="Arial" w:hAnsi="Arial" w:cs="David" w:hint="cs"/>
          <w:rtl/>
        </w:rPr>
        <w:t xml:space="preserve"> או שיטה יבשה- כלול במחיר </w:t>
      </w:r>
      <w:proofErr w:type="spellStart"/>
      <w:r>
        <w:rPr>
          <w:rFonts w:ascii="Arial" w:hAnsi="Arial" w:cs="David" w:hint="cs"/>
          <w:rtl/>
        </w:rPr>
        <w:t>הפאושל</w:t>
      </w:r>
      <w:proofErr w:type="spellEnd"/>
      <w:r>
        <w:rPr>
          <w:rFonts w:ascii="Arial" w:hAnsi="Arial" w:cs="David" w:hint="cs"/>
          <w:rtl/>
        </w:rPr>
        <w:t xml:space="preserve"> 01</w:t>
      </w:r>
    </w:p>
    <w:p w14:paraId="4F0AFDD3" w14:textId="77777777" w:rsidR="00C309E1" w:rsidRPr="00E946C2" w:rsidRDefault="00C309E1" w:rsidP="00C309E1">
      <w:pPr>
        <w:pStyle w:val="a8"/>
        <w:numPr>
          <w:ilvl w:val="0"/>
          <w:numId w:val="2"/>
        </w:numPr>
        <w:spacing w:line="360" w:lineRule="auto"/>
        <w:rPr>
          <w:rFonts w:ascii="Arial" w:hAnsi="Arial" w:cs="David"/>
        </w:rPr>
      </w:pPr>
      <w:r>
        <w:rPr>
          <w:rFonts w:ascii="Arial" w:hAnsi="Arial" w:cs="David" w:hint="cs"/>
          <w:rtl/>
        </w:rPr>
        <w:t xml:space="preserve">תשומת </w:t>
      </w:r>
      <w:proofErr w:type="spellStart"/>
      <w:r>
        <w:rPr>
          <w:rFonts w:ascii="Arial" w:hAnsi="Arial" w:cs="David" w:hint="cs"/>
          <w:rtl/>
        </w:rPr>
        <w:t>לבכם</w:t>
      </w:r>
      <w:proofErr w:type="spellEnd"/>
      <w:r>
        <w:rPr>
          <w:rFonts w:ascii="Arial" w:hAnsi="Arial" w:cs="David" w:hint="cs"/>
          <w:rtl/>
        </w:rPr>
        <w:t xml:space="preserve"> לחוברת המפרטים והרשימות וכלל </w:t>
      </w:r>
      <w:proofErr w:type="spellStart"/>
      <w:r>
        <w:rPr>
          <w:rFonts w:ascii="Arial" w:hAnsi="Arial" w:cs="David" w:hint="cs"/>
          <w:rtl/>
        </w:rPr>
        <w:t>התכניות</w:t>
      </w:r>
      <w:proofErr w:type="spellEnd"/>
      <w:r>
        <w:rPr>
          <w:rFonts w:ascii="Arial" w:hAnsi="Arial" w:cs="David" w:hint="cs"/>
          <w:rtl/>
        </w:rPr>
        <w:t xml:space="preserve"> שהינם מחייבות</w:t>
      </w:r>
    </w:p>
    <w:p w14:paraId="73B8678F" w14:textId="77777777" w:rsidR="00C309E1" w:rsidRDefault="00C309E1" w:rsidP="00C309E1">
      <w:pPr>
        <w:pStyle w:val="a8"/>
        <w:numPr>
          <w:ilvl w:val="0"/>
          <w:numId w:val="2"/>
        </w:numPr>
        <w:spacing w:line="360" w:lineRule="auto"/>
        <w:rPr>
          <w:rFonts w:ascii="Arial" w:hAnsi="Arial" w:cs="David"/>
          <w:b/>
          <w:bCs/>
        </w:rPr>
      </w:pPr>
      <w:r>
        <w:rPr>
          <w:rFonts w:ascii="Arial" w:hAnsi="Arial" w:cs="David" w:hint="cs"/>
          <w:rtl/>
        </w:rPr>
        <w:t xml:space="preserve">כל חומר השייך לעבודות הגמר בטרם הזמנתו יועבר למזמין לחתימה וקבלת אישור להזמנה. </w:t>
      </w:r>
      <w:r>
        <w:rPr>
          <w:rFonts w:ascii="Arial" w:hAnsi="Arial" w:cs="David" w:hint="cs"/>
          <w:b/>
          <w:bCs/>
          <w:rtl/>
        </w:rPr>
        <w:t xml:space="preserve">אין להזמין חומר </w:t>
      </w:r>
      <w:proofErr w:type="spellStart"/>
      <w:r>
        <w:rPr>
          <w:rFonts w:ascii="Arial" w:hAnsi="Arial" w:cs="David" w:hint="cs"/>
          <w:b/>
          <w:bCs/>
          <w:rtl/>
        </w:rPr>
        <w:t>תגמירי</w:t>
      </w:r>
      <w:proofErr w:type="spellEnd"/>
      <w:r>
        <w:rPr>
          <w:rFonts w:ascii="Arial" w:hAnsi="Arial" w:cs="David" w:hint="cs"/>
          <w:b/>
          <w:bCs/>
          <w:rtl/>
        </w:rPr>
        <w:t xml:space="preserve"> טרם קבלת אישור המזמין גם אם הוזמן חומר שנכתב בכ"כ ו/או בחוברת המפרט של האדריכל גוונים יאושרו ע"י המזמין.</w:t>
      </w:r>
    </w:p>
    <w:p w14:paraId="0469C5F9" w14:textId="77777777" w:rsidR="00C309E1" w:rsidRDefault="00C309E1" w:rsidP="00C309E1">
      <w:pPr>
        <w:pStyle w:val="a8"/>
        <w:numPr>
          <w:ilvl w:val="0"/>
          <w:numId w:val="2"/>
        </w:numPr>
        <w:spacing w:line="360" w:lineRule="auto"/>
        <w:rPr>
          <w:rFonts w:ascii="Arial" w:hAnsi="Arial" w:cs="David"/>
          <w:b/>
          <w:bCs/>
        </w:rPr>
      </w:pPr>
      <w:r>
        <w:rPr>
          <w:rFonts w:ascii="Arial" w:hAnsi="Arial" w:cs="David" w:hint="cs"/>
          <w:b/>
          <w:bCs/>
          <w:rtl/>
        </w:rPr>
        <w:t xml:space="preserve">תשומת </w:t>
      </w:r>
      <w:proofErr w:type="spellStart"/>
      <w:r>
        <w:rPr>
          <w:rFonts w:ascii="Arial" w:hAnsi="Arial" w:cs="David" w:hint="cs"/>
          <w:b/>
          <w:bCs/>
          <w:rtl/>
        </w:rPr>
        <w:t>לבכם</w:t>
      </w:r>
      <w:proofErr w:type="spellEnd"/>
      <w:r>
        <w:rPr>
          <w:rFonts w:ascii="Arial" w:hAnsi="Arial" w:cs="David" w:hint="cs"/>
          <w:b/>
          <w:bCs/>
          <w:rtl/>
        </w:rPr>
        <w:t xml:space="preserve"> לקו ביוב שעובר בתוואי המגרש- על הקבלן להעתיק את הקו ולבצע את העבודה בשלמות כתכנון ביצוע . טרם העבודה יאשר הקבלן את </w:t>
      </w:r>
      <w:proofErr w:type="spellStart"/>
      <w:r>
        <w:rPr>
          <w:rFonts w:ascii="Arial" w:hAnsi="Arial" w:cs="David" w:hint="cs"/>
          <w:b/>
          <w:bCs/>
          <w:rtl/>
        </w:rPr>
        <w:t>התכנית</w:t>
      </w:r>
      <w:proofErr w:type="spellEnd"/>
      <w:r>
        <w:rPr>
          <w:rFonts w:ascii="Arial" w:hAnsi="Arial" w:cs="David" w:hint="cs"/>
          <w:b/>
          <w:bCs/>
          <w:rtl/>
        </w:rPr>
        <w:t xml:space="preserve"> מול מתכנן התברואה של הפרויקט- כלל העבודות הדרושות לסעיף זה (תכנון + ביצוע) כלולות במחיר </w:t>
      </w:r>
      <w:proofErr w:type="spellStart"/>
      <w:r>
        <w:rPr>
          <w:rFonts w:ascii="Arial" w:hAnsi="Arial" w:cs="David" w:hint="cs"/>
          <w:b/>
          <w:bCs/>
          <w:rtl/>
        </w:rPr>
        <w:t>הפאושל</w:t>
      </w:r>
      <w:proofErr w:type="spellEnd"/>
      <w:r>
        <w:rPr>
          <w:rFonts w:ascii="Arial" w:hAnsi="Arial" w:cs="David" w:hint="cs"/>
          <w:b/>
          <w:bCs/>
          <w:rtl/>
        </w:rPr>
        <w:t>. ראו סקיצה מצורפת של הקו</w:t>
      </w:r>
    </w:p>
    <w:p w14:paraId="68DCA005" w14:textId="77777777" w:rsidR="00C309E1" w:rsidRDefault="00C309E1" w:rsidP="00C309E1">
      <w:pPr>
        <w:pStyle w:val="a8"/>
        <w:numPr>
          <w:ilvl w:val="0"/>
          <w:numId w:val="2"/>
        </w:numPr>
        <w:spacing w:line="360" w:lineRule="auto"/>
        <w:jc w:val="both"/>
        <w:rPr>
          <w:rFonts w:ascii="Arial" w:hAnsi="Arial" w:cs="David"/>
          <w:b/>
          <w:bCs/>
          <w:u w:val="single"/>
        </w:rPr>
      </w:pPr>
      <w:r>
        <w:rPr>
          <w:rFonts w:ascii="Arial" w:hAnsi="Arial" w:cs="David" w:hint="cs"/>
          <w:b/>
          <w:bCs/>
          <w:u w:val="single"/>
          <w:rtl/>
        </w:rPr>
        <w:t xml:space="preserve">מובא לידיעת הקבלנים כי </w:t>
      </w:r>
      <w:r w:rsidRPr="00104CD1">
        <w:rPr>
          <w:rFonts w:ascii="Arial" w:hAnsi="Arial" w:cs="David"/>
          <w:b/>
          <w:bCs/>
          <w:u w:val="single"/>
          <w:rtl/>
        </w:rPr>
        <w:t xml:space="preserve">עיריית נתיבות נמצאת בהליך </w:t>
      </w:r>
      <w:r w:rsidRPr="00104CD1">
        <w:rPr>
          <w:rFonts w:ascii="Arial" w:hAnsi="Arial" w:cs="David" w:hint="cs"/>
          <w:b/>
          <w:bCs/>
          <w:u w:val="single"/>
          <w:rtl/>
        </w:rPr>
        <w:t xml:space="preserve">אישור </w:t>
      </w:r>
      <w:r w:rsidRPr="00104CD1">
        <w:rPr>
          <w:rFonts w:ascii="Arial" w:hAnsi="Arial" w:cs="David"/>
          <w:b/>
          <w:bCs/>
          <w:u w:val="single"/>
          <w:rtl/>
        </w:rPr>
        <w:t>תב"ע במקום</w:t>
      </w:r>
      <w:r>
        <w:rPr>
          <w:rFonts w:ascii="Arial" w:hAnsi="Arial" w:cs="David" w:hint="cs"/>
          <w:b/>
          <w:bCs/>
          <w:u w:val="single"/>
          <w:rtl/>
        </w:rPr>
        <w:t xml:space="preserve"> ומשכך </w:t>
      </w:r>
      <w:r w:rsidRPr="00104CD1">
        <w:rPr>
          <w:rFonts w:ascii="Arial" w:hAnsi="Arial" w:cs="David"/>
          <w:b/>
          <w:bCs/>
          <w:u w:val="single"/>
          <w:rtl/>
        </w:rPr>
        <w:t xml:space="preserve">- היתר בניה צפוי לצאת בפרק זמן של עד שלושה חודשים מיום הודעת הזכייה. לקבלן לא יהיו טענות ודרישות לתוספת התייקרויות בגין סעיף זה. </w:t>
      </w:r>
    </w:p>
    <w:p w14:paraId="72F3D35A" w14:textId="77777777" w:rsidR="00C309E1" w:rsidRPr="00104CD1" w:rsidRDefault="00C309E1" w:rsidP="00C309E1">
      <w:pPr>
        <w:pStyle w:val="a8"/>
        <w:numPr>
          <w:ilvl w:val="0"/>
          <w:numId w:val="2"/>
        </w:numPr>
        <w:spacing w:line="360" w:lineRule="auto"/>
        <w:jc w:val="both"/>
        <w:rPr>
          <w:rFonts w:ascii="Arial" w:hAnsi="Arial" w:cs="David"/>
          <w:b/>
          <w:bCs/>
          <w:u w:val="single"/>
        </w:rPr>
      </w:pPr>
      <w:r>
        <w:rPr>
          <w:rFonts w:ascii="Arial" w:hAnsi="Arial" w:cs="David" w:hint="cs"/>
          <w:b/>
          <w:bCs/>
          <w:u w:val="single"/>
          <w:rtl/>
        </w:rPr>
        <w:t xml:space="preserve">במידה </w:t>
      </w:r>
      <w:proofErr w:type="spellStart"/>
      <w:r>
        <w:rPr>
          <w:rFonts w:ascii="Arial" w:hAnsi="Arial" w:cs="David" w:hint="cs"/>
          <w:b/>
          <w:bCs/>
          <w:u w:val="single"/>
          <w:rtl/>
        </w:rPr>
        <w:t>והתכנית</w:t>
      </w:r>
      <w:proofErr w:type="spellEnd"/>
      <w:r>
        <w:rPr>
          <w:rFonts w:ascii="Arial" w:hAnsi="Arial" w:cs="David" w:hint="cs"/>
          <w:b/>
          <w:bCs/>
          <w:u w:val="single"/>
          <w:rtl/>
        </w:rPr>
        <w:t xml:space="preserve"> לא תאושר ולא ניתן יהיה להנפיק היתר בניה תהא העירייה</w:t>
      </w:r>
      <w:r w:rsidRPr="00104CD1">
        <w:rPr>
          <w:rFonts w:ascii="Arial" w:hAnsi="Arial" w:cs="David"/>
          <w:b/>
          <w:bCs/>
          <w:u w:val="single"/>
          <w:rtl/>
        </w:rPr>
        <w:t xml:space="preserve"> רשאית לבטל את </w:t>
      </w:r>
      <w:r>
        <w:rPr>
          <w:rFonts w:ascii="Arial" w:hAnsi="Arial" w:cs="David" w:hint="cs"/>
          <w:b/>
          <w:bCs/>
          <w:u w:val="single"/>
          <w:rtl/>
        </w:rPr>
        <w:t>ה</w:t>
      </w:r>
      <w:r w:rsidRPr="00104CD1">
        <w:rPr>
          <w:rFonts w:ascii="Arial" w:hAnsi="Arial" w:cs="David"/>
          <w:b/>
          <w:bCs/>
          <w:u w:val="single"/>
          <w:rtl/>
        </w:rPr>
        <w:t xml:space="preserve">ליך המכרז והקבלן הזוכה </w:t>
      </w:r>
      <w:r>
        <w:rPr>
          <w:rFonts w:ascii="Arial" w:hAnsi="Arial" w:cs="David" w:hint="cs"/>
          <w:b/>
          <w:bCs/>
          <w:u w:val="single"/>
          <w:rtl/>
        </w:rPr>
        <w:t xml:space="preserve">יהיה זכאי להחזר הערבות הבנקאית ולפיצוי </w:t>
      </w:r>
      <w:r w:rsidRPr="00104CD1">
        <w:rPr>
          <w:rFonts w:ascii="Arial" w:hAnsi="Arial" w:cs="David"/>
          <w:b/>
          <w:bCs/>
          <w:u w:val="single"/>
          <w:rtl/>
        </w:rPr>
        <w:t xml:space="preserve">בסך של 10,000 </w:t>
      </w:r>
      <w:r>
        <w:rPr>
          <w:rFonts w:ascii="Arial" w:hAnsi="Arial" w:cs="David" w:hint="cs"/>
          <w:b/>
          <w:bCs/>
          <w:u w:val="single"/>
          <w:rtl/>
        </w:rPr>
        <w:t xml:space="preserve">₪ לכיסוי כל ההוצאות שבהם נשא במסגרת המכרז.  </w:t>
      </w:r>
    </w:p>
    <w:p w14:paraId="0F002759" w14:textId="77777777" w:rsidR="00C309E1" w:rsidRPr="00E946C2" w:rsidRDefault="00C309E1" w:rsidP="00C309E1">
      <w:pPr>
        <w:pStyle w:val="a8"/>
        <w:numPr>
          <w:ilvl w:val="0"/>
          <w:numId w:val="2"/>
        </w:numPr>
        <w:spacing w:line="360" w:lineRule="auto"/>
        <w:rPr>
          <w:rFonts w:ascii="Arial" w:hAnsi="Arial" w:cs="David"/>
          <w:b/>
          <w:bCs/>
        </w:rPr>
      </w:pPr>
      <w:r>
        <w:rPr>
          <w:rFonts w:ascii="Arial" w:hAnsi="Arial" w:cs="David" w:hint="cs"/>
          <w:b/>
          <w:bCs/>
          <w:rtl/>
        </w:rPr>
        <w:t xml:space="preserve">הקבלן מאשר כי קיבל את כל </w:t>
      </w:r>
      <w:proofErr w:type="spellStart"/>
      <w:r>
        <w:rPr>
          <w:rFonts w:ascii="Arial" w:hAnsi="Arial" w:cs="David" w:hint="cs"/>
          <w:b/>
          <w:bCs/>
          <w:rtl/>
        </w:rPr>
        <w:t>התכניות</w:t>
      </w:r>
      <w:proofErr w:type="spellEnd"/>
      <w:r>
        <w:rPr>
          <w:rFonts w:ascii="Arial" w:hAnsi="Arial" w:cs="David" w:hint="cs"/>
          <w:b/>
          <w:bCs/>
          <w:rtl/>
        </w:rPr>
        <w:t xml:space="preserve"> והמפרטים בדיסק או קי שמצורף לחומר המכרז וכי הוא מודע לכל העבודה שיש לעשות באתר לפי </w:t>
      </w:r>
      <w:proofErr w:type="spellStart"/>
      <w:r>
        <w:rPr>
          <w:rFonts w:ascii="Arial" w:hAnsi="Arial" w:cs="David" w:hint="cs"/>
          <w:b/>
          <w:bCs/>
          <w:rtl/>
        </w:rPr>
        <w:t>התכניות</w:t>
      </w:r>
      <w:proofErr w:type="spellEnd"/>
      <w:r>
        <w:rPr>
          <w:rFonts w:ascii="Arial" w:hAnsi="Arial" w:cs="David" w:hint="cs"/>
          <w:b/>
          <w:bCs/>
          <w:rtl/>
        </w:rPr>
        <w:t xml:space="preserve"> הרשימות והמפרטים.</w:t>
      </w:r>
    </w:p>
    <w:p w14:paraId="13F23A5B" w14:textId="77777777" w:rsidR="00C309E1" w:rsidRPr="00A6528C" w:rsidRDefault="00C309E1" w:rsidP="00C309E1">
      <w:pPr>
        <w:pStyle w:val="a8"/>
        <w:numPr>
          <w:ilvl w:val="0"/>
          <w:numId w:val="2"/>
        </w:numPr>
        <w:jc w:val="both"/>
        <w:rPr>
          <w:rFonts w:cs="David"/>
          <w:rtl/>
        </w:rPr>
      </w:pPr>
      <w:r w:rsidRPr="00F41E9F">
        <w:rPr>
          <w:rFonts w:cs="David" w:hint="cs"/>
          <w:b/>
          <w:bCs/>
          <w:u w:val="single"/>
          <w:rtl/>
        </w:rPr>
        <w:t>תשומת לב המציעים</w:t>
      </w:r>
      <w:r w:rsidRPr="00F41E9F">
        <w:rPr>
          <w:rFonts w:cs="David" w:hint="cs"/>
          <w:b/>
          <w:bCs/>
          <w:rtl/>
        </w:rPr>
        <w:t xml:space="preserve"> </w:t>
      </w:r>
      <w:r w:rsidRPr="00F41E9F">
        <w:rPr>
          <w:rFonts w:cs="David" w:hint="cs"/>
          <w:rtl/>
        </w:rPr>
        <w:t xml:space="preserve">הצעת המציע לפרק זה (מבנה 01)  תתייחס לכל הקיים בתוך </w:t>
      </w:r>
      <w:r>
        <w:rPr>
          <w:rFonts w:cs="David" w:hint="cs"/>
          <w:rtl/>
        </w:rPr>
        <w:t>המבנה,</w:t>
      </w:r>
      <w:r w:rsidRPr="00F41E9F">
        <w:rPr>
          <w:rFonts w:cs="David" w:hint="cs"/>
          <w:rtl/>
        </w:rPr>
        <w:t xml:space="preserve"> ביחס לכל אחד מהיועצים במכרז </w:t>
      </w:r>
      <w:r w:rsidRPr="007D4349">
        <w:rPr>
          <w:rFonts w:cs="David" w:hint="cs"/>
          <w:rtl/>
        </w:rPr>
        <w:t xml:space="preserve">: </w:t>
      </w:r>
      <w:r>
        <w:rPr>
          <w:rFonts w:cs="David" w:hint="cs"/>
          <w:rtl/>
        </w:rPr>
        <w:t xml:space="preserve">עבודות עפר עד לתחתית קורות יסוד בתחום הבניין, </w:t>
      </w:r>
      <w:r w:rsidRPr="007D4349">
        <w:rPr>
          <w:rFonts w:cs="David" w:hint="cs"/>
          <w:rtl/>
        </w:rPr>
        <w:t xml:space="preserve">קונסטרוקציה, תברואה, נגישות, מיזוג אוויר, חשמל/ תאורה, בטיחות וכיבוי אש </w:t>
      </w:r>
      <w:r>
        <w:rPr>
          <w:rFonts w:cs="David" w:hint="cs"/>
          <w:rtl/>
        </w:rPr>
        <w:t xml:space="preserve">הג"א </w:t>
      </w:r>
    </w:p>
    <w:p w14:paraId="4EB5714D" w14:textId="77777777" w:rsidR="00C309E1" w:rsidRPr="00F41E9F" w:rsidRDefault="00C309E1" w:rsidP="00C309E1">
      <w:pPr>
        <w:pStyle w:val="a8"/>
        <w:ind w:left="1145"/>
        <w:jc w:val="both"/>
        <w:rPr>
          <w:rFonts w:cs="David"/>
          <w:b/>
          <w:bCs/>
          <w:szCs w:val="28"/>
          <w:u w:val="single"/>
          <w:rtl/>
        </w:rPr>
      </w:pPr>
      <w:r w:rsidRPr="00F41E9F">
        <w:rPr>
          <w:rFonts w:cs="David" w:hint="cs"/>
          <w:rtl/>
        </w:rPr>
        <w:t xml:space="preserve">למען הסר ספק יובהר כי ההצעה לחלק זה כוללת גם את כל המחוברים למבנה </w:t>
      </w:r>
      <w:r w:rsidRPr="00F41E9F">
        <w:rPr>
          <w:rFonts w:cs="David"/>
          <w:b/>
          <w:bCs/>
          <w:rtl/>
        </w:rPr>
        <w:t xml:space="preserve">לרבות </w:t>
      </w:r>
      <w:r w:rsidRPr="00F41E9F">
        <w:rPr>
          <w:rFonts w:cs="David" w:hint="eastAsia"/>
          <w:b/>
          <w:bCs/>
          <w:sz w:val="22"/>
          <w:rtl/>
        </w:rPr>
        <w:t>פרגולה</w:t>
      </w:r>
      <w:r w:rsidRPr="00F41E9F">
        <w:rPr>
          <w:rFonts w:cs="David"/>
          <w:b/>
          <w:bCs/>
          <w:sz w:val="22"/>
          <w:rtl/>
        </w:rPr>
        <w:t>/קורה/עמוד/סככה/</w:t>
      </w:r>
      <w:r w:rsidRPr="00F41E9F">
        <w:rPr>
          <w:rFonts w:cs="David" w:hint="cs"/>
          <w:b/>
          <w:bCs/>
          <w:sz w:val="22"/>
          <w:rtl/>
        </w:rPr>
        <w:t xml:space="preserve">טריבונה / </w:t>
      </w:r>
      <w:proofErr w:type="spellStart"/>
      <w:r w:rsidRPr="00F41E9F">
        <w:rPr>
          <w:rFonts w:cs="David" w:hint="cs"/>
          <w:b/>
          <w:bCs/>
          <w:sz w:val="22"/>
          <w:rtl/>
        </w:rPr>
        <w:t>קרניזים</w:t>
      </w:r>
      <w:proofErr w:type="spellEnd"/>
      <w:r w:rsidRPr="00F41E9F">
        <w:rPr>
          <w:rFonts w:cs="David" w:hint="cs"/>
          <w:b/>
          <w:bCs/>
          <w:sz w:val="22"/>
          <w:rtl/>
        </w:rPr>
        <w:t xml:space="preserve">/ </w:t>
      </w:r>
      <w:r w:rsidRPr="00F41E9F">
        <w:rPr>
          <w:rFonts w:cs="David"/>
          <w:b/>
          <w:bCs/>
          <w:sz w:val="22"/>
          <w:rtl/>
        </w:rPr>
        <w:t xml:space="preserve">מחוברים </w:t>
      </w:r>
      <w:r w:rsidRPr="00F41E9F">
        <w:rPr>
          <w:rFonts w:cs="David" w:hint="eastAsia"/>
          <w:b/>
          <w:bCs/>
          <w:sz w:val="22"/>
          <w:rtl/>
        </w:rPr>
        <w:t>אחרים</w:t>
      </w:r>
      <w:r w:rsidRPr="00F41E9F">
        <w:rPr>
          <w:rFonts w:cs="David"/>
          <w:b/>
          <w:bCs/>
          <w:sz w:val="22"/>
          <w:rtl/>
        </w:rPr>
        <w:t xml:space="preserve"> </w:t>
      </w:r>
      <w:r w:rsidRPr="00F41E9F">
        <w:rPr>
          <w:rFonts w:cs="David" w:hint="cs"/>
          <w:b/>
          <w:bCs/>
          <w:sz w:val="22"/>
          <w:rtl/>
        </w:rPr>
        <w:t xml:space="preserve"> </w:t>
      </w:r>
      <w:r w:rsidRPr="00F41E9F">
        <w:rPr>
          <w:rFonts w:cs="David" w:hint="eastAsia"/>
          <w:b/>
          <w:bCs/>
          <w:sz w:val="22"/>
          <w:rtl/>
        </w:rPr>
        <w:t>למבנה</w:t>
      </w:r>
      <w:r w:rsidRPr="00F41E9F">
        <w:rPr>
          <w:rFonts w:cs="David" w:hint="cs"/>
          <w:b/>
          <w:bCs/>
          <w:sz w:val="22"/>
          <w:rtl/>
        </w:rPr>
        <w:t xml:space="preserve">. </w:t>
      </w:r>
      <w:r w:rsidRPr="00F41E9F">
        <w:rPr>
          <w:rFonts w:cs="David" w:hint="cs"/>
          <w:rtl/>
        </w:rPr>
        <w:t xml:space="preserve">    </w:t>
      </w:r>
    </w:p>
    <w:p w14:paraId="21C87250" w14:textId="77777777" w:rsidR="00C309E1" w:rsidRDefault="00C309E1" w:rsidP="00C309E1">
      <w:pPr>
        <w:pStyle w:val="a8"/>
        <w:numPr>
          <w:ilvl w:val="0"/>
          <w:numId w:val="2"/>
        </w:numPr>
        <w:jc w:val="both"/>
        <w:rPr>
          <w:rFonts w:ascii="Arial" w:hAnsi="Arial" w:cs="David"/>
          <w:rtl/>
        </w:rPr>
      </w:pPr>
      <w:r w:rsidRPr="00A6528C">
        <w:rPr>
          <w:rFonts w:ascii="Arial" w:hAnsi="Arial" w:cs="David" w:hint="cs"/>
          <w:rtl/>
        </w:rPr>
        <w:t xml:space="preserve">ביצוע כל הבדיקות הרלוונטיות ומדידות בשטח יהיו על חשבון הקבלן לרבות מדידת סימון המגרש, </w:t>
      </w:r>
      <w:r>
        <w:rPr>
          <w:rFonts w:ascii="Arial" w:hAnsi="Arial" w:cs="David" w:hint="cs"/>
          <w:rtl/>
        </w:rPr>
        <w:t xml:space="preserve">          </w:t>
      </w:r>
      <w:r w:rsidRPr="00A6528C">
        <w:rPr>
          <w:rFonts w:ascii="Arial" w:hAnsi="Arial" w:cs="David" w:hint="cs"/>
          <w:rtl/>
        </w:rPr>
        <w:t>מדידות לצורך ביצוע, מדידות לצורך חישובי כמויות, מדידות לצורך טופס 4)</w:t>
      </w:r>
    </w:p>
    <w:p w14:paraId="21D62AA6" w14:textId="77777777" w:rsidR="00C309E1" w:rsidRPr="005B4818" w:rsidRDefault="00C309E1" w:rsidP="00C309E1">
      <w:pPr>
        <w:pStyle w:val="a8"/>
        <w:numPr>
          <w:ilvl w:val="0"/>
          <w:numId w:val="2"/>
        </w:numPr>
        <w:spacing w:line="360" w:lineRule="auto"/>
        <w:jc w:val="both"/>
        <w:rPr>
          <w:rFonts w:ascii="Arial" w:hAnsi="Arial" w:cs="David"/>
          <w:rtl/>
        </w:rPr>
      </w:pPr>
      <w:r>
        <w:rPr>
          <w:rFonts w:cs="David" w:hint="cs"/>
          <w:rtl/>
        </w:rPr>
        <w:t>הקבלן יגיש למפקח תוך 7 ימים ממתן צו התחלת עבודה לוח זמנים מפורט ומחייב לביצוע העבודה שיהווה חלק בלתי נפרד מהחוזה. לוח זמנים יאפשר מעקב אחר שלבי הביצוע, והוא יקיף את כל התהליכים והשלבים של הביצוע, כולל הספקת חומרים, ניצול כח אדם, שילוב עבודות שונות והשלבים של ביצוע הקבלנים המשניים. כל ההוצאות הכרוכות בהכנת לוח זמנים, המעקב, העדכון וכ' יחול על הקבלן ולא ישולם עבורם בנפרד. הלוח יוכן לפי שיטת "</w:t>
      </w:r>
      <w:proofErr w:type="spellStart"/>
      <w:r>
        <w:rPr>
          <w:rFonts w:cs="David" w:hint="cs"/>
          <w:rtl/>
        </w:rPr>
        <w:t>גנט</w:t>
      </w:r>
      <w:proofErr w:type="spellEnd"/>
      <w:r>
        <w:rPr>
          <w:rFonts w:cs="David" w:hint="cs"/>
          <w:rtl/>
        </w:rPr>
        <w:t xml:space="preserve">" </w:t>
      </w:r>
      <w:proofErr w:type="spellStart"/>
      <w:r>
        <w:rPr>
          <w:rFonts w:cs="David" w:hint="cs"/>
          <w:rtl/>
        </w:rPr>
        <w:t>בתכנית</w:t>
      </w:r>
      <w:proofErr w:type="spellEnd"/>
      <w:r>
        <w:rPr>
          <w:rFonts w:cs="David" w:hint="cs"/>
          <w:rtl/>
        </w:rPr>
        <w:t xml:space="preserve"> </w:t>
      </w:r>
      <w:r>
        <w:rPr>
          <w:rFonts w:cs="David"/>
        </w:rPr>
        <w:t>M.S.P</w:t>
      </w:r>
      <w:r>
        <w:rPr>
          <w:rFonts w:ascii="Arial" w:hAnsi="Arial" w:cs="David" w:hint="cs"/>
          <w:rtl/>
        </w:rPr>
        <w:t>.</w:t>
      </w:r>
    </w:p>
    <w:p w14:paraId="302EF600" w14:textId="77777777" w:rsidR="00C309E1" w:rsidRDefault="00C309E1" w:rsidP="00C309E1">
      <w:pPr>
        <w:pStyle w:val="a8"/>
        <w:numPr>
          <w:ilvl w:val="0"/>
          <w:numId w:val="2"/>
        </w:numPr>
        <w:spacing w:line="360" w:lineRule="auto"/>
        <w:rPr>
          <w:rFonts w:ascii="Arial" w:hAnsi="Arial" w:cs="David"/>
          <w:rtl/>
        </w:rPr>
      </w:pPr>
      <w:r w:rsidRPr="00C309E1">
        <w:rPr>
          <w:rFonts w:cs="David" w:hint="cs"/>
          <w:rtl/>
        </w:rPr>
        <w:t>קבלני משנה יאשרו מראש ובכתב ע"י העירייה</w:t>
      </w:r>
      <w:r w:rsidRPr="00C309E1">
        <w:rPr>
          <w:rFonts w:ascii="Arial" w:hAnsi="Arial" w:cs="David" w:hint="cs"/>
          <w:rtl/>
        </w:rPr>
        <w:t>.</w:t>
      </w:r>
    </w:p>
    <w:sectPr w:rsidR="00C309E1" w:rsidSect="004E72FC">
      <w:headerReference w:type="even" r:id="rId7"/>
      <w:headerReference w:type="default" r:id="rId8"/>
      <w:footerReference w:type="even" r:id="rId9"/>
      <w:footerReference w:type="default" r:id="rId10"/>
      <w:headerReference w:type="first" r:id="rId11"/>
      <w:endnotePr>
        <w:numFmt w:val="lowerLetter"/>
      </w:endnotePr>
      <w:pgSz w:w="11907" w:h="16840" w:code="9"/>
      <w:pgMar w:top="1701" w:right="1797" w:bottom="2977" w:left="1797" w:header="1134" w:footer="1866"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35DA3" w14:textId="77777777" w:rsidR="001274F3" w:rsidRDefault="001274F3">
      <w:r>
        <w:separator/>
      </w:r>
    </w:p>
  </w:endnote>
  <w:endnote w:type="continuationSeparator" w:id="0">
    <w:p w14:paraId="51CB0FD2" w14:textId="77777777" w:rsidR="001274F3" w:rsidRDefault="0012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DBDB5" w14:textId="77777777" w:rsidR="008F5B3B" w:rsidRDefault="0058555B">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end"/>
    </w:r>
  </w:p>
  <w:p w14:paraId="3C63B6D3" w14:textId="77777777" w:rsidR="008F5B3B" w:rsidRDefault="008F5B3B">
    <w:pPr>
      <w:pStyle w:val="a5"/>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51CB2" w14:textId="77777777" w:rsidR="008F5B3B" w:rsidRPr="009C1B2C" w:rsidRDefault="0058555B" w:rsidP="00F41E9F">
    <w:pPr>
      <w:rPr>
        <w:rtl/>
        <w:lang w:val="en-AU"/>
      </w:rPr>
    </w:pPr>
    <w:r>
      <w:rPr>
        <w:rFonts w:cs="David"/>
        <w:b/>
        <w:bCs/>
        <w:color w:val="000000"/>
        <w:spacing w:val="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1A56C" w14:textId="77777777" w:rsidR="001274F3" w:rsidRDefault="001274F3">
      <w:r>
        <w:separator/>
      </w:r>
    </w:p>
  </w:footnote>
  <w:footnote w:type="continuationSeparator" w:id="0">
    <w:p w14:paraId="31648C18" w14:textId="77777777" w:rsidR="001274F3" w:rsidRDefault="0012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99CA7" w14:textId="77777777" w:rsidR="008F5B3B" w:rsidRDefault="0058555B">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end"/>
    </w:r>
  </w:p>
  <w:p w14:paraId="478BA070" w14:textId="77777777" w:rsidR="008F5B3B" w:rsidRDefault="008F5B3B">
    <w:pPr>
      <w:pStyle w:val="a3"/>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CBFBA" w14:textId="77777777" w:rsidR="008F5B3B" w:rsidRDefault="0058555B">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separate"/>
    </w:r>
    <w:r>
      <w:rPr>
        <w:rStyle w:val="a7"/>
        <w:noProof/>
        <w:rtl/>
      </w:rPr>
      <w:t>3</w:t>
    </w:r>
    <w:r>
      <w:rPr>
        <w:rStyle w:val="a7"/>
        <w:rtl/>
      </w:rPr>
      <w:fldChar w:fldCharType="end"/>
    </w:r>
  </w:p>
  <w:p w14:paraId="046449F8" w14:textId="77777777" w:rsidR="008F5B3B" w:rsidRDefault="008F5B3B" w:rsidP="00F41E9F">
    <w:pPr>
      <w:pStyle w:val="a3"/>
      <w:ind w:right="360"/>
      <w:rPr>
        <w:rFonts w:cs="David"/>
        <w:color w:val="0000FF"/>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A5A6B" w14:textId="77777777" w:rsidR="008F5B3B" w:rsidRDefault="0058555B">
    <w:pPr>
      <w:pStyle w:val="a3"/>
      <w:rPr>
        <w:rFonts w:cs="David"/>
        <w:color w:val="0000FF"/>
        <w:rtl/>
      </w:rPr>
    </w:pPr>
    <w:proofErr w:type="spellStart"/>
    <w:r>
      <w:rPr>
        <w:rFonts w:cs="David"/>
        <w:color w:val="0000FF"/>
        <w:rtl/>
      </w:rPr>
      <w:t>אסדרבן</w:t>
    </w:r>
    <w:proofErr w:type="spellEnd"/>
    <w:r>
      <w:rPr>
        <w:rFonts w:cs="David"/>
        <w:color w:val="0000FF"/>
        <w:rtl/>
      </w:rPr>
      <w:t xml:space="preserve"> </w:t>
    </w:r>
    <w:proofErr w:type="spellStart"/>
    <w:r>
      <w:rPr>
        <w:rFonts w:cs="David"/>
        <w:color w:val="0000FF"/>
        <w:rtl/>
      </w:rPr>
      <w:t>מסינס</w:t>
    </w:r>
    <w:proofErr w:type="spellEnd"/>
    <w:r>
      <w:rPr>
        <w:rFonts w:cs="David"/>
        <w:color w:val="0000FF"/>
        <w:rtl/>
      </w:rPr>
      <w:t xml:space="preserve"> אדריכלים ומתכנני ערים</w:t>
    </w:r>
  </w:p>
  <w:p w14:paraId="682BAC89" w14:textId="77777777" w:rsidR="008F5B3B" w:rsidRDefault="0058555B">
    <w:pPr>
      <w:pStyle w:val="a3"/>
      <w:rPr>
        <w:rFonts w:cs="David"/>
        <w:color w:val="0000FF"/>
        <w:rtl/>
      </w:rPr>
    </w:pPr>
    <w:r>
      <w:rPr>
        <w:rFonts w:cs="David"/>
        <w:color w:val="0000FF"/>
        <w:rtl/>
      </w:rPr>
      <w:t>רח' האומן 9, תלפיות ירושלים טל: 679.7988 (02) פקס: 679.7978</w:t>
    </w:r>
  </w:p>
  <w:p w14:paraId="6E86F2A9" w14:textId="77777777" w:rsidR="008F5B3B" w:rsidRDefault="008F5B3B">
    <w:pPr>
      <w:pStyle w:val="a3"/>
      <w:rPr>
        <w:rFonts w:cs="David"/>
        <w:color w:val="0000FF"/>
        <w:rtl/>
      </w:rPr>
    </w:pPr>
  </w:p>
  <w:p w14:paraId="4A183701" w14:textId="77777777" w:rsidR="008F5B3B" w:rsidRDefault="008F5B3B">
    <w:pPr>
      <w:pStyle w:val="a3"/>
      <w:rPr>
        <w:rFonts w:cs="David"/>
        <w:color w:val="0000FF"/>
        <w:rtl/>
      </w:rPr>
    </w:pPr>
  </w:p>
  <w:p w14:paraId="1E02F3B6" w14:textId="77777777" w:rsidR="008F5B3B" w:rsidRDefault="008F5B3B">
    <w:pPr>
      <w:pStyle w:val="a3"/>
      <w:rPr>
        <w:rFonts w:cs="David"/>
        <w:color w:val="0000FF"/>
        <w:rtl/>
      </w:rPr>
    </w:pPr>
  </w:p>
  <w:p w14:paraId="724C587E" w14:textId="77777777" w:rsidR="008F5B3B" w:rsidRDefault="0058555B">
    <w:pPr>
      <w:pStyle w:val="a3"/>
      <w:rPr>
        <w:rFonts w:cs="David"/>
        <w:color w:val="0000FF"/>
        <w:rtl/>
      </w:rPr>
    </w:pPr>
    <w:r>
      <w:rPr>
        <w:rFonts w:cs="David"/>
        <w:color w:val="0000FF"/>
        <w:rtl/>
      </w:rPr>
      <w:t>___________________________________________________________________</w:t>
    </w:r>
  </w:p>
  <w:p w14:paraId="75EBCFA2" w14:textId="77777777" w:rsidR="008F5B3B" w:rsidRDefault="008F5B3B">
    <w:pPr>
      <w:pStyle w:val="a3"/>
      <w:rPr>
        <w:color w:val="0000FF"/>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D6DE5"/>
    <w:multiLevelType w:val="hybridMultilevel"/>
    <w:tmpl w:val="A2122CA2"/>
    <w:lvl w:ilvl="0" w:tplc="C856436A">
      <w:start w:val="1"/>
      <w:numFmt w:val="decimal"/>
      <w:lvlText w:val="%1."/>
      <w:lvlJc w:val="left"/>
      <w:pPr>
        <w:ind w:left="1145" w:hanging="360"/>
      </w:p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1" w15:restartNumberingAfterBreak="0">
    <w:nsid w:val="69314582"/>
    <w:multiLevelType w:val="hybridMultilevel"/>
    <w:tmpl w:val="659A64A4"/>
    <w:lvl w:ilvl="0" w:tplc="4A0E82A6">
      <w:start w:val="1"/>
      <w:numFmt w:val="hebrew1"/>
      <w:lvlText w:val="%1."/>
      <w:lvlJc w:val="left"/>
      <w:pPr>
        <w:ind w:left="785"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32471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674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oriqPy16haZubXThfYgkswlSpbp8XRWuKM0yT5SL5joheoxQJh50LuS0423hW0s2Th5WjndXyClUiHlfrY3SEQ==" w:salt="VO3W6vXOQrZs/tfHQV0Ldw=="/>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B"/>
    <w:rsid w:val="001274F3"/>
    <w:rsid w:val="00285E56"/>
    <w:rsid w:val="0058555B"/>
    <w:rsid w:val="008F5B3B"/>
    <w:rsid w:val="00AB654E"/>
    <w:rsid w:val="00AF6415"/>
    <w:rsid w:val="00C309E1"/>
    <w:rsid w:val="00D256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5AD7"/>
  <w15:chartTrackingRefBased/>
  <w15:docId w15:val="{5A332936-8D07-4EDB-A172-94246EA6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55B"/>
    <w:pPr>
      <w:bidi/>
      <w:spacing w:after="0" w:line="240" w:lineRule="auto"/>
    </w:pPr>
    <w:rPr>
      <w:rFonts w:ascii="Times New Roman" w:eastAsia="Times New Roman" w:hAnsi="Times New Roman" w:cs="Miriam"/>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555B"/>
    <w:pPr>
      <w:tabs>
        <w:tab w:val="center" w:pos="4153"/>
        <w:tab w:val="right" w:pos="8306"/>
      </w:tabs>
    </w:pPr>
  </w:style>
  <w:style w:type="character" w:customStyle="1" w:styleId="a4">
    <w:name w:val="כותרת עליונה תו"/>
    <w:basedOn w:val="a0"/>
    <w:link w:val="a3"/>
    <w:rsid w:val="0058555B"/>
    <w:rPr>
      <w:rFonts w:ascii="Times New Roman" w:eastAsia="Times New Roman" w:hAnsi="Times New Roman" w:cs="Miriam"/>
      <w:sz w:val="20"/>
      <w:szCs w:val="20"/>
      <w:lang w:val="en-US"/>
    </w:rPr>
  </w:style>
  <w:style w:type="paragraph" w:styleId="a5">
    <w:name w:val="footer"/>
    <w:basedOn w:val="a"/>
    <w:link w:val="a6"/>
    <w:rsid w:val="0058555B"/>
    <w:pPr>
      <w:tabs>
        <w:tab w:val="center" w:pos="4153"/>
        <w:tab w:val="right" w:pos="8306"/>
      </w:tabs>
    </w:pPr>
  </w:style>
  <w:style w:type="character" w:customStyle="1" w:styleId="a6">
    <w:name w:val="כותרת תחתונה תו"/>
    <w:basedOn w:val="a0"/>
    <w:link w:val="a5"/>
    <w:rsid w:val="0058555B"/>
    <w:rPr>
      <w:rFonts w:ascii="Times New Roman" w:eastAsia="Times New Roman" w:hAnsi="Times New Roman" w:cs="Miriam"/>
      <w:sz w:val="20"/>
      <w:szCs w:val="20"/>
      <w:lang w:val="en-US"/>
    </w:rPr>
  </w:style>
  <w:style w:type="character" w:styleId="a7">
    <w:name w:val="page number"/>
    <w:basedOn w:val="a0"/>
    <w:rsid w:val="0058555B"/>
  </w:style>
  <w:style w:type="paragraph" w:styleId="a8">
    <w:name w:val="List Paragraph"/>
    <w:basedOn w:val="a"/>
    <w:uiPriority w:val="34"/>
    <w:qFormat/>
    <w:rsid w:val="00585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4140</Characters>
  <Application>Microsoft Office Word</Application>
  <DocSecurity>8</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נווה מויאל</dc:creator>
  <cp:keywords/>
  <dc:description/>
  <cp:lastModifiedBy>יאנה בורוחוב</cp:lastModifiedBy>
  <cp:revision>3</cp:revision>
  <dcterms:created xsi:type="dcterms:W3CDTF">2024-11-21T10:29:00Z</dcterms:created>
  <dcterms:modified xsi:type="dcterms:W3CDTF">2024-11-21T10:29:00Z</dcterms:modified>
  <cp:contentStatus/>
</cp:coreProperties>
</file>