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3B8A6B19" w:rsidR="00D664A3" w:rsidRDefault="00850370"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bookmarkStart w:id="0" w:name="_GoBack"/>
      <w:r>
        <w:rPr>
          <w:rFonts w:cs="David"/>
          <w:noProof/>
          <w:rtl/>
        </w:rPr>
        <mc:AlternateContent>
          <mc:Choice Requires="wps">
            <w:drawing>
              <wp:anchor distT="0" distB="0" distL="114300" distR="114300" simplePos="0" relativeHeight="251659264" behindDoc="1" locked="0" layoutInCell="1" allowOverlap="1" wp14:anchorId="44B11875" wp14:editId="698A5E68">
                <wp:simplePos x="0" y="0"/>
                <wp:positionH relativeFrom="column">
                  <wp:posOffset>-40640</wp:posOffset>
                </wp:positionH>
                <wp:positionV relativeFrom="paragraph">
                  <wp:posOffset>-304800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0FD86" id="מלבן 2" o:spid="_x0000_s1026" style="position:absolute;left:0;text-align:left;margin-left:-3.2pt;margin-top:-24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"/>
            </w:pict>
          </mc:Fallback>
        </mc:AlternateContent>
      </w:r>
      <w:bookmarkEnd w:id="0"/>
      <w:r w:rsidR="00D664A3">
        <w:rPr>
          <w:rFonts w:cs="David"/>
          <w:noProof/>
        </w:rPr>
        <w:drawing>
          <wp:inline distT="0" distB="0" distL="0" distR="0" wp14:anchorId="0FBAF964" wp14:editId="6C9E2254">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16618F27" w:rsidR="00D664A3" w:rsidRDefault="00D664A3" w:rsidP="00850370">
      <w:pPr>
        <w:pStyle w:val="-"/>
        <w:tabs>
          <w:tab w:val="left" w:pos="360"/>
          <w:tab w:val="left" w:pos="720"/>
          <w:tab w:val="left" w:pos="1080"/>
          <w:tab w:val="left" w:pos="1440"/>
          <w:tab w:val="left" w:pos="1800"/>
          <w:tab w:val="left" w:pos="2160"/>
          <w:tab w:val="left" w:pos="6480"/>
          <w:tab w:val="left" w:pos="6840"/>
        </w:tabs>
        <w:bidi/>
        <w:ind w:right="567"/>
        <w:jc w:val="center"/>
        <w:rPr>
          <w:rFonts w:cs="David"/>
          <w:rtl/>
        </w:rPr>
      </w:pPr>
    </w:p>
    <w:p w14:paraId="4E5A99FD" w14:textId="435F569C" w:rsidR="00D664A3" w:rsidRDefault="00D664A3" w:rsidP="00850370">
      <w:pPr>
        <w:bidi/>
        <w:ind w:right="567"/>
        <w:jc w:val="center"/>
        <w:rPr>
          <w:rFonts w:cs="David"/>
          <w:b/>
          <w:bCs/>
          <w:szCs w:val="28"/>
          <w:u w:val="single"/>
        </w:rPr>
      </w:pPr>
      <w:r>
        <w:rPr>
          <w:rFonts w:cs="David" w:hint="cs"/>
          <w:b/>
          <w:bCs/>
          <w:i/>
          <w:iCs/>
          <w:sz w:val="36"/>
          <w:szCs w:val="36"/>
          <w:rtl/>
        </w:rPr>
        <w:t>עיריית נתיבות</w:t>
      </w:r>
    </w:p>
    <w:p w14:paraId="04D25156" w14:textId="146C5D79" w:rsidR="00D664A3" w:rsidRDefault="00D664A3" w:rsidP="00850370">
      <w:pPr>
        <w:ind w:right="567"/>
        <w:jc w:val="center"/>
        <w:rPr>
          <w:rFonts w:cs="David"/>
          <w:b/>
          <w:bCs/>
          <w:szCs w:val="28"/>
          <w:u w:val="single"/>
        </w:rPr>
      </w:pPr>
      <w:r>
        <w:rPr>
          <w:rFonts w:cs="David"/>
          <w:b/>
          <w:bCs/>
          <w:szCs w:val="28"/>
          <w:rtl/>
        </w:rPr>
        <w:tab/>
      </w:r>
    </w:p>
    <w:p w14:paraId="64E7C35A" w14:textId="73AB56F9" w:rsidR="00850370" w:rsidRDefault="00D664A3" w:rsidP="00850370">
      <w:pPr>
        <w:ind w:right="651"/>
        <w:jc w:val="center"/>
        <w:rPr>
          <w:rFonts w:cs="David"/>
          <w:szCs w:val="28"/>
          <w:rtl/>
        </w:rPr>
      </w:pPr>
      <w:r>
        <w:rPr>
          <w:rFonts w:cs="David" w:hint="cs"/>
          <w:b/>
          <w:bCs/>
          <w:szCs w:val="28"/>
          <w:u w:val="single"/>
          <w:rtl/>
        </w:rPr>
        <w:t xml:space="preserve">מכרז </w:t>
      </w:r>
      <w:r w:rsidR="00850370">
        <w:rPr>
          <w:rFonts w:cs="David" w:hint="cs"/>
          <w:b/>
          <w:bCs/>
          <w:szCs w:val="28"/>
          <w:u w:val="single"/>
          <w:rtl/>
        </w:rPr>
        <w:t xml:space="preserve">פומבי מס' </w:t>
      </w:r>
      <w:r w:rsidR="00A25F3B">
        <w:rPr>
          <w:rFonts w:cs="David" w:hint="cs"/>
          <w:b/>
          <w:bCs/>
          <w:szCs w:val="28"/>
          <w:u w:val="single"/>
          <w:rtl/>
        </w:rPr>
        <w:t>19/2025</w:t>
      </w:r>
    </w:p>
    <w:p w14:paraId="2A3E5001" w14:textId="3FA0DEC3" w:rsidR="00850370" w:rsidRDefault="00850370" w:rsidP="00850370">
      <w:pPr>
        <w:ind w:right="567"/>
        <w:jc w:val="center"/>
        <w:rPr>
          <w:rFonts w:cs="David"/>
          <w:b/>
          <w:bCs/>
          <w:szCs w:val="28"/>
          <w:u w:val="single"/>
        </w:rPr>
      </w:pPr>
      <w:r>
        <w:rPr>
          <w:rFonts w:cs="David" w:hint="cs"/>
          <w:b/>
          <w:bCs/>
          <w:szCs w:val="28"/>
          <w:u w:val="single"/>
          <w:rtl/>
        </w:rPr>
        <w:t xml:space="preserve">ביצוע עבודות לבניית מבנה בית כנסת במגרש 491 </w:t>
      </w:r>
      <w:r w:rsidR="00BA0918">
        <w:rPr>
          <w:rFonts w:cs="David" w:hint="cs"/>
          <w:b/>
          <w:bCs/>
          <w:szCs w:val="28"/>
          <w:u w:val="single"/>
          <w:rtl/>
        </w:rPr>
        <w:t>ב</w:t>
      </w:r>
      <w:r>
        <w:rPr>
          <w:rFonts w:cs="David" w:hint="cs"/>
          <w:b/>
          <w:bCs/>
          <w:szCs w:val="28"/>
          <w:u w:val="single"/>
          <w:rtl/>
        </w:rPr>
        <w:t>' שכונת נווה שרון</w:t>
      </w:r>
    </w:p>
    <w:p w14:paraId="338FF6F4" w14:textId="77777777" w:rsidR="00850370" w:rsidRDefault="00850370" w:rsidP="00850370">
      <w:pPr>
        <w:ind w:right="567"/>
        <w:jc w:val="center"/>
        <w:rPr>
          <w:b/>
          <w:bCs/>
        </w:rPr>
      </w:pPr>
    </w:p>
    <w:p w14:paraId="3501B825" w14:textId="77777777" w:rsidR="00850370" w:rsidRDefault="00850370" w:rsidP="00850370">
      <w:pPr>
        <w:bidi/>
        <w:ind w:right="567"/>
        <w:jc w:val="both"/>
        <w:rPr>
          <w:rFonts w:cs="David"/>
        </w:rPr>
      </w:pPr>
      <w:r>
        <w:rPr>
          <w:rFonts w:cs="David" w:hint="cs"/>
          <w:rtl/>
        </w:rPr>
        <w:t>עיריית נתיבות מבקשת בזה לקבל הצעות מקבלנים לביצוע העבודה הנ"ל.</w:t>
      </w:r>
    </w:p>
    <w:p w14:paraId="1E02448D" w14:textId="77777777" w:rsidR="00850370" w:rsidRDefault="00850370" w:rsidP="00850370">
      <w:pPr>
        <w:bidi/>
        <w:ind w:right="567"/>
        <w:jc w:val="both"/>
        <w:rPr>
          <w:rFonts w:cs="David"/>
          <w:rtl/>
        </w:rPr>
      </w:pPr>
    </w:p>
    <w:p w14:paraId="580C9848" w14:textId="77777777" w:rsidR="00850370" w:rsidRDefault="00850370" w:rsidP="00850370">
      <w:pPr>
        <w:bidi/>
        <w:ind w:right="567"/>
        <w:jc w:val="both"/>
        <w:rPr>
          <w:rFonts w:cs="David"/>
          <w:rtl/>
        </w:rPr>
      </w:pPr>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w:t>
      </w:r>
      <w:r w:rsidRPr="004438B0">
        <w:rPr>
          <w:rFonts w:cs="David" w:hint="cs"/>
          <w:b/>
          <w:bCs/>
          <w:rtl/>
        </w:rPr>
        <w:t xml:space="preserve">החל מיום </w:t>
      </w:r>
      <w:r w:rsidRPr="006C72EE">
        <w:rPr>
          <w:rFonts w:cs="David" w:hint="cs"/>
          <w:u w:val="single"/>
          <w:rtl/>
        </w:rPr>
        <w:t xml:space="preserve">14.5.25 </w:t>
      </w:r>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Pr>
          <w:rFonts w:cs="David" w:hint="cs"/>
          <w:b/>
          <w:bCs/>
          <w:u w:val="single"/>
          <w:rtl/>
        </w:rPr>
        <w:t>3</w:t>
      </w:r>
      <w:r w:rsidRPr="008955B5">
        <w:rPr>
          <w:rFonts w:cs="David" w:hint="cs"/>
          <w:b/>
          <w:bCs/>
          <w:u w:val="single"/>
          <w:rtl/>
        </w:rPr>
        <w:t>,</w:t>
      </w:r>
      <w:r>
        <w:rPr>
          <w:rFonts w:cs="David" w:hint="cs"/>
          <w:b/>
          <w:bCs/>
          <w:u w:val="single"/>
          <w:rtl/>
        </w:rPr>
        <w:t>0</w:t>
      </w:r>
      <w:r w:rsidRPr="008955B5">
        <w:rPr>
          <w:rFonts w:cs="David" w:hint="cs"/>
          <w:b/>
          <w:bCs/>
          <w:u w:val="single"/>
          <w:rtl/>
        </w:rPr>
        <w:t>00 ₪</w:t>
      </w:r>
      <w:r w:rsidRPr="00530F4D">
        <w:rPr>
          <w:rFonts w:cs="David" w:hint="cs"/>
          <w:rtl/>
        </w:rPr>
        <w:t xml:space="preserve"> אשר לא יוחזרו.</w:t>
      </w:r>
    </w:p>
    <w:p w14:paraId="763AF1CC" w14:textId="77777777" w:rsidR="00850370" w:rsidRDefault="00850370" w:rsidP="00850370">
      <w:pPr>
        <w:bidi/>
        <w:ind w:right="567"/>
        <w:jc w:val="both"/>
        <w:rPr>
          <w:rFonts w:cs="David"/>
          <w:rtl/>
        </w:rPr>
      </w:pPr>
    </w:p>
    <w:p w14:paraId="4E5B11AD" w14:textId="77777777" w:rsidR="00850370" w:rsidRDefault="00850370" w:rsidP="00850370">
      <w:pPr>
        <w:bidi/>
        <w:ind w:right="567"/>
        <w:jc w:val="both"/>
        <w:rPr>
          <w:rFonts w:cs="David"/>
        </w:rPr>
      </w:pPr>
      <w:r>
        <w:rPr>
          <w:rFonts w:cs="David" w:hint="cs"/>
          <w:rtl/>
        </w:rPr>
        <w:t>טלפון לבירורים: 08-9938713</w:t>
      </w:r>
    </w:p>
    <w:p w14:paraId="16C1E959" w14:textId="77777777" w:rsidR="00850370" w:rsidRDefault="00850370" w:rsidP="00850370">
      <w:pPr>
        <w:bidi/>
        <w:ind w:right="567"/>
        <w:jc w:val="both"/>
        <w:rPr>
          <w:rFonts w:cs="David"/>
          <w:rtl/>
        </w:rPr>
      </w:pPr>
    </w:p>
    <w:p w14:paraId="2821CA75" w14:textId="77777777" w:rsidR="00850370" w:rsidRDefault="00850370" w:rsidP="00850370">
      <w:pPr>
        <w:bidi/>
        <w:ind w:right="567"/>
        <w:jc w:val="both"/>
        <w:rPr>
          <w:rFonts w:cs="David"/>
        </w:rPr>
      </w:pPr>
      <w:r w:rsidRPr="00530F4D">
        <w:rPr>
          <w:rFonts w:cs="David" w:hint="cs"/>
          <w:rtl/>
        </w:rPr>
        <w:t>תדריך וסיור קבלנים יערכו ביום</w:t>
      </w:r>
      <w:r>
        <w:rPr>
          <w:rFonts w:cs="David" w:hint="cs"/>
          <w:rtl/>
        </w:rPr>
        <w:t xml:space="preserve"> </w:t>
      </w:r>
      <w:r>
        <w:rPr>
          <w:rFonts w:cs="David" w:hint="cs"/>
          <w:b/>
          <w:bCs/>
          <w:u w:val="single"/>
          <w:rtl/>
        </w:rPr>
        <w:t xml:space="preserve">רביעי </w:t>
      </w:r>
      <w:r w:rsidRPr="00D364A1">
        <w:rPr>
          <w:rFonts w:cs="David" w:hint="cs"/>
          <w:b/>
          <w:bCs/>
          <w:u w:val="single"/>
          <w:rtl/>
        </w:rPr>
        <w:t>14.5.</w:t>
      </w:r>
      <w:r>
        <w:rPr>
          <w:rFonts w:cs="David" w:hint="cs"/>
          <w:b/>
          <w:bCs/>
          <w:u w:val="single"/>
          <w:rtl/>
        </w:rPr>
        <w:t>20</w:t>
      </w:r>
      <w:r w:rsidRPr="00D364A1">
        <w:rPr>
          <w:rFonts w:cs="David" w:hint="cs"/>
          <w:b/>
          <w:bCs/>
          <w:u w:val="single"/>
          <w:rtl/>
        </w:rPr>
        <w:t>25</w:t>
      </w:r>
      <w:r>
        <w:rPr>
          <w:rFonts w:cs="David" w:hint="cs"/>
          <w:rtl/>
        </w:rPr>
        <w:t xml:space="preserve"> בשעה</w:t>
      </w:r>
      <w:r>
        <w:rPr>
          <w:rFonts w:cs="David" w:hint="cs"/>
          <w:b/>
          <w:bCs/>
          <w:u w:val="single"/>
          <w:rtl/>
        </w:rPr>
        <w:t>12:00</w:t>
      </w:r>
      <w:r w:rsidRPr="00530F4D">
        <w:rPr>
          <w:rFonts w:cs="David" w:hint="cs"/>
          <w:rtl/>
        </w:rPr>
        <w:t xml:space="preserve"> במשרדו של מהנדס העיר עיריית נתיבות.</w:t>
      </w:r>
    </w:p>
    <w:p w14:paraId="3360BD27" w14:textId="77777777" w:rsidR="00850370" w:rsidRDefault="00850370" w:rsidP="00850370">
      <w:pPr>
        <w:bidi/>
        <w:ind w:right="567"/>
        <w:jc w:val="both"/>
        <w:rPr>
          <w:rFonts w:cs="David"/>
          <w:rtl/>
        </w:rPr>
      </w:pPr>
    </w:p>
    <w:p w14:paraId="2145420F" w14:textId="77777777" w:rsidR="00850370" w:rsidRDefault="00850370" w:rsidP="00850370">
      <w:pPr>
        <w:bidi/>
        <w:ind w:right="567"/>
        <w:jc w:val="both"/>
        <w:rPr>
          <w:rFonts w:cs="David"/>
        </w:rPr>
      </w:pPr>
      <w:r>
        <w:rPr>
          <w:rFonts w:cs="David" w:hint="cs"/>
          <w:b/>
          <w:bCs/>
          <w:u w:val="single"/>
          <w:rtl/>
        </w:rPr>
        <w:t>השתתפות בסיור אינה חובה</w:t>
      </w:r>
      <w:r>
        <w:rPr>
          <w:rFonts w:cs="David" w:hint="cs"/>
          <w:rtl/>
        </w:rPr>
        <w:t>.</w:t>
      </w:r>
    </w:p>
    <w:p w14:paraId="7903F876" w14:textId="77777777" w:rsidR="00850370" w:rsidRDefault="00850370" w:rsidP="00850370">
      <w:pPr>
        <w:bidi/>
        <w:ind w:right="567"/>
        <w:jc w:val="both"/>
        <w:rPr>
          <w:rFonts w:cs="David"/>
          <w:rtl/>
        </w:rPr>
      </w:pPr>
    </w:p>
    <w:p w14:paraId="285FBDDB" w14:textId="6D8E43EF" w:rsidR="00850370" w:rsidRPr="00DF0912" w:rsidRDefault="00850370" w:rsidP="00850370">
      <w:pPr>
        <w:bidi/>
        <w:ind w:right="567"/>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מס' </w:t>
      </w:r>
      <w:r w:rsidR="00A25F3B">
        <w:rPr>
          <w:rFonts w:cs="David" w:hint="cs"/>
          <w:b/>
          <w:bCs/>
          <w:u w:val="single"/>
          <w:rtl/>
        </w:rPr>
        <w:t>19/2025</w:t>
      </w:r>
      <w:r>
        <w:rPr>
          <w:rFonts w:cs="David" w:hint="cs"/>
          <w:b/>
          <w:bCs/>
          <w:u w:val="single"/>
          <w:rtl/>
        </w:rPr>
        <w:t>.</w:t>
      </w:r>
    </w:p>
    <w:p w14:paraId="7C033F1D" w14:textId="77777777" w:rsidR="00850370" w:rsidRDefault="00850370" w:rsidP="00850370">
      <w:pPr>
        <w:bidi/>
        <w:ind w:right="567"/>
        <w:jc w:val="both"/>
        <w:rPr>
          <w:rFonts w:cs="David"/>
          <w:rtl/>
        </w:rPr>
      </w:pPr>
    </w:p>
    <w:p w14:paraId="23994375" w14:textId="7C54A354" w:rsidR="00850370" w:rsidRDefault="00850370" w:rsidP="00850370">
      <w:pPr>
        <w:ind w:right="-58"/>
        <w:jc w:val="right"/>
        <w:rPr>
          <w:rFonts w:cs="David"/>
        </w:rPr>
      </w:pPr>
      <w:r>
        <w:rPr>
          <w:rFonts w:cs="David" w:hint="cs"/>
          <w:rtl/>
        </w:rPr>
        <w:t xml:space="preserve">תאריך החזרת ההצעות עד יום רביעי </w:t>
      </w:r>
      <w:r>
        <w:rPr>
          <w:rFonts w:cs="David" w:hint="cs"/>
          <w:b/>
          <w:bCs/>
          <w:u w:val="single"/>
          <w:rtl/>
        </w:rPr>
        <w:t xml:space="preserve">11.6.25 </w:t>
      </w:r>
      <w:r w:rsidRPr="004438B0">
        <w:rPr>
          <w:rFonts w:cs="David" w:hint="cs"/>
          <w:rtl/>
        </w:rPr>
        <w:t xml:space="preserve">עד השעה </w:t>
      </w:r>
      <w:r w:rsidRPr="004438B0">
        <w:rPr>
          <w:rFonts w:cs="David" w:hint="cs"/>
          <w:b/>
          <w:bCs/>
          <w:u w:val="single"/>
          <w:rtl/>
        </w:rPr>
        <w:t>12:00</w:t>
      </w:r>
    </w:p>
    <w:p w14:paraId="49BDA629" w14:textId="77777777" w:rsidR="00850370" w:rsidRDefault="00850370" w:rsidP="00850370">
      <w:pPr>
        <w:bidi/>
        <w:ind w:right="567"/>
        <w:jc w:val="both"/>
        <w:rPr>
          <w:rFonts w:cs="David"/>
          <w:rtl/>
        </w:rPr>
      </w:pPr>
    </w:p>
    <w:p w14:paraId="0B9C57C0" w14:textId="77777777" w:rsidR="00850370" w:rsidRDefault="00850370" w:rsidP="00850370">
      <w:pPr>
        <w:bidi/>
        <w:ind w:right="567"/>
        <w:jc w:val="both"/>
        <w:rPr>
          <w:rFonts w:cs="David"/>
          <w:rtl/>
        </w:rPr>
      </w:pPr>
      <w:r>
        <w:rPr>
          <w:rFonts w:cs="David" w:hint="cs"/>
          <w:b/>
          <w:bCs/>
          <w:u w:val="single"/>
          <w:rtl/>
        </w:rPr>
        <w:t>הצעה שתגיע לאחר השעה 12:00 לא תוכנס לתיבת ההצעות</w:t>
      </w:r>
      <w:r>
        <w:rPr>
          <w:rFonts w:cs="David" w:hint="cs"/>
          <w:rtl/>
        </w:rPr>
        <w:t>.</w:t>
      </w:r>
    </w:p>
    <w:p w14:paraId="07DF26F6" w14:textId="77777777" w:rsidR="00850370" w:rsidRDefault="00850370" w:rsidP="00850370">
      <w:pPr>
        <w:bidi/>
        <w:ind w:right="567"/>
        <w:jc w:val="both"/>
        <w:rPr>
          <w:rFonts w:cs="David"/>
        </w:rPr>
      </w:pPr>
    </w:p>
    <w:p w14:paraId="16E6666A" w14:textId="77777777" w:rsidR="00850370" w:rsidRDefault="00850370" w:rsidP="00850370">
      <w:pPr>
        <w:bidi/>
        <w:ind w:right="567"/>
        <w:jc w:val="both"/>
        <w:rPr>
          <w:rFonts w:cs="David"/>
          <w:rtl/>
        </w:rPr>
      </w:pPr>
      <w:r w:rsidRPr="0068356F">
        <w:rPr>
          <w:rFonts w:cs="David" w:hint="cs"/>
          <w:rtl/>
        </w:rPr>
        <w:t xml:space="preserve">סיווג קבלנים הנדרש למכרז זה: </w:t>
      </w:r>
    </w:p>
    <w:p w14:paraId="1FF3A915" w14:textId="77777777" w:rsidR="00850370" w:rsidRPr="00E54A83" w:rsidRDefault="00850370" w:rsidP="00850370">
      <w:pPr>
        <w:bidi/>
        <w:ind w:right="567"/>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E54A83">
        <w:rPr>
          <w:rFonts w:cs="David" w:hint="cs"/>
          <w:b/>
          <w:bCs/>
          <w:u w:val="single"/>
          <w:rtl/>
        </w:rPr>
        <w:t>ג-</w:t>
      </w:r>
      <w:r>
        <w:rPr>
          <w:rFonts w:cs="David" w:hint="cs"/>
          <w:b/>
          <w:bCs/>
          <w:u w:val="single"/>
          <w:rtl/>
        </w:rPr>
        <w:t>1</w:t>
      </w:r>
      <w:r w:rsidRPr="00E54A83">
        <w:rPr>
          <w:rFonts w:cs="David" w:hint="cs"/>
          <w:b/>
          <w:bCs/>
          <w:rtl/>
        </w:rPr>
        <w:t xml:space="preserve"> בענף זה ומעלה</w:t>
      </w:r>
      <w:r>
        <w:rPr>
          <w:rFonts w:cs="David" w:hint="cs"/>
          <w:b/>
          <w:bCs/>
          <w:rtl/>
        </w:rPr>
        <w:t xml:space="preserve"> ובכפוף לתנאים המוקדמים</w:t>
      </w:r>
      <w:r w:rsidRPr="00E54A83">
        <w:rPr>
          <w:rFonts w:cs="David" w:hint="cs"/>
          <w:b/>
          <w:bCs/>
          <w:rtl/>
        </w:rPr>
        <w:t>.</w:t>
      </w:r>
      <w:r>
        <w:rPr>
          <w:rStyle w:val="af3"/>
          <w:rFonts w:cs="David"/>
          <w:b/>
          <w:bCs/>
        </w:rPr>
        <w:footnoteReference w:customMarkFollows="1" w:id="1"/>
        <w:t>1</w:t>
      </w:r>
    </w:p>
    <w:p w14:paraId="61AA436C" w14:textId="77777777" w:rsidR="00850370" w:rsidRPr="0068356F" w:rsidRDefault="00850370" w:rsidP="00850370">
      <w:pPr>
        <w:bidi/>
        <w:ind w:right="567"/>
        <w:jc w:val="both"/>
        <w:rPr>
          <w:rFonts w:cs="David"/>
          <w:rtl/>
        </w:rPr>
      </w:pPr>
    </w:p>
    <w:p w14:paraId="5BE97A4C" w14:textId="77777777" w:rsidR="00850370" w:rsidRDefault="00850370" w:rsidP="00850370">
      <w:pPr>
        <w:bidi/>
        <w:ind w:right="567"/>
        <w:jc w:val="both"/>
        <w:rPr>
          <w:rFonts w:cs="David"/>
          <w:rtl/>
        </w:rPr>
      </w:pPr>
      <w:r w:rsidRPr="0068356F">
        <w:rPr>
          <w:rFonts w:cs="David" w:hint="cs"/>
          <w:rtl/>
        </w:rPr>
        <w:t>העירייה אינה מתחייבת לקבל את ההצעה הזולה ביותר או הצעה כלשהי.</w:t>
      </w:r>
    </w:p>
    <w:p w14:paraId="27059D50" w14:textId="77777777" w:rsidR="00850370" w:rsidRDefault="00850370" w:rsidP="00850370">
      <w:pPr>
        <w:tabs>
          <w:tab w:val="center" w:pos="4153"/>
          <w:tab w:val="left" w:pos="6647"/>
        </w:tabs>
        <w:bidi/>
        <w:ind w:right="567"/>
        <w:jc w:val="both"/>
        <w:rPr>
          <w:rFonts w:cs="David"/>
          <w:b/>
          <w:bCs/>
          <w:sz w:val="40"/>
          <w:szCs w:val="40"/>
          <w:rtl/>
        </w:rPr>
      </w:pPr>
    </w:p>
    <w:p w14:paraId="1D70C887" w14:textId="77777777" w:rsidR="00850370" w:rsidRDefault="00850370" w:rsidP="00850370">
      <w:pPr>
        <w:bidi/>
        <w:ind w:right="567"/>
        <w:jc w:val="both"/>
        <w:rPr>
          <w:rFonts w:cs="David"/>
          <w:rtl/>
        </w:rPr>
      </w:pPr>
    </w:p>
    <w:p w14:paraId="0AC99AF1" w14:textId="77777777" w:rsidR="00850370" w:rsidRDefault="00850370" w:rsidP="00850370">
      <w:pPr>
        <w:ind w:right="567"/>
        <w:jc w:val="right"/>
        <w:rPr>
          <w:rFonts w:cs="David"/>
          <w:rtl/>
        </w:rPr>
      </w:pPr>
    </w:p>
    <w:p w14:paraId="7349D65B" w14:textId="77777777" w:rsidR="00850370" w:rsidRDefault="00850370" w:rsidP="00850370">
      <w:pPr>
        <w:ind w:right="567"/>
        <w:jc w:val="right"/>
        <w:rPr>
          <w:rFonts w:cs="David"/>
          <w:rtl/>
        </w:rPr>
      </w:pPr>
    </w:p>
    <w:p w14:paraId="72B153D9" w14:textId="77777777" w:rsidR="00850370" w:rsidRPr="00845674" w:rsidRDefault="00850370" w:rsidP="00850370">
      <w:pPr>
        <w:ind w:right="567"/>
        <w:jc w:val="center"/>
        <w:rPr>
          <w:rFonts w:cs="David"/>
          <w:b/>
          <w:bCs/>
        </w:rPr>
      </w:pPr>
      <w:r w:rsidRPr="00845674">
        <w:rPr>
          <w:rFonts w:cs="David" w:hint="cs"/>
          <w:b/>
          <w:bCs/>
          <w:rtl/>
        </w:rPr>
        <w:t>בכבוד רב</w:t>
      </w:r>
    </w:p>
    <w:p w14:paraId="17EA902A" w14:textId="77777777" w:rsidR="00850370" w:rsidRPr="00845674" w:rsidRDefault="00850370" w:rsidP="00850370">
      <w:pPr>
        <w:ind w:right="567"/>
        <w:jc w:val="center"/>
        <w:rPr>
          <w:rFonts w:cs="David"/>
          <w:b/>
          <w:bCs/>
          <w:rtl/>
        </w:rPr>
      </w:pPr>
      <w:r w:rsidRPr="00845674">
        <w:rPr>
          <w:rFonts w:cs="David" w:hint="cs"/>
          <w:b/>
          <w:bCs/>
          <w:rtl/>
        </w:rPr>
        <w:t>יחיאל זוהר</w:t>
      </w:r>
    </w:p>
    <w:p w14:paraId="1CA95721" w14:textId="77777777" w:rsidR="00850370" w:rsidRDefault="00850370" w:rsidP="00850370">
      <w:pPr>
        <w:ind w:right="567"/>
        <w:jc w:val="center"/>
        <w:rPr>
          <w:rFonts w:cs="David"/>
          <w:b/>
          <w:bCs/>
          <w:rtl/>
        </w:rPr>
      </w:pPr>
      <w:r w:rsidRPr="00845674">
        <w:rPr>
          <w:rFonts w:cs="David" w:hint="cs"/>
          <w:b/>
          <w:bCs/>
          <w:rtl/>
        </w:rPr>
        <w:t>ראש העירייה</w:t>
      </w:r>
    </w:p>
    <w:p w14:paraId="2780457C" w14:textId="77777777" w:rsidR="00850370" w:rsidRDefault="00850370" w:rsidP="00850370">
      <w:pPr>
        <w:ind w:right="567"/>
        <w:jc w:val="center"/>
        <w:rPr>
          <w:rFonts w:cs="David"/>
          <w:b/>
          <w:bCs/>
          <w:rtl/>
        </w:rPr>
      </w:pPr>
    </w:p>
    <w:p w14:paraId="7EF67E3C" w14:textId="77777777" w:rsidR="00850370" w:rsidRDefault="00850370" w:rsidP="00850370">
      <w:pPr>
        <w:ind w:right="567"/>
        <w:jc w:val="center"/>
        <w:rPr>
          <w:rFonts w:cs="David"/>
          <w:b/>
          <w:bCs/>
          <w:rtl/>
        </w:rPr>
      </w:pPr>
    </w:p>
    <w:p w14:paraId="5155BBFB" w14:textId="77777777" w:rsidR="00850370" w:rsidRDefault="00850370" w:rsidP="00850370">
      <w:pPr>
        <w:ind w:right="567"/>
        <w:jc w:val="center"/>
        <w:rPr>
          <w:rFonts w:cs="David"/>
          <w:b/>
          <w:bCs/>
          <w:rtl/>
        </w:rPr>
      </w:pPr>
    </w:p>
    <w:p w14:paraId="61197382" w14:textId="77777777" w:rsidR="00850370" w:rsidRDefault="00850370" w:rsidP="00850370">
      <w:pPr>
        <w:ind w:right="567"/>
        <w:jc w:val="center"/>
        <w:rPr>
          <w:rFonts w:cs="David"/>
          <w:b/>
          <w:bCs/>
          <w:rtl/>
        </w:rPr>
      </w:pPr>
    </w:p>
    <w:p w14:paraId="28712E93" w14:textId="77777777" w:rsidR="00850370" w:rsidRDefault="00850370" w:rsidP="00850370">
      <w:pPr>
        <w:ind w:right="567"/>
        <w:jc w:val="center"/>
        <w:rPr>
          <w:rFonts w:cs="David"/>
          <w:b/>
          <w:bCs/>
          <w:rtl/>
        </w:rPr>
      </w:pPr>
    </w:p>
    <w:p w14:paraId="191489E8" w14:textId="77777777" w:rsidR="00850370" w:rsidRPr="00DF0912" w:rsidRDefault="00850370" w:rsidP="00850370">
      <w:pPr>
        <w:pStyle w:val="af1"/>
        <w:ind w:right="567"/>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40F42927" w:rsidR="00D664A3" w:rsidRDefault="00D664A3" w:rsidP="00CF3727">
      <w:pPr>
        <w:jc w:val="center"/>
        <w:rPr>
          <w:rFonts w:cs="David"/>
          <w:szCs w:val="28"/>
          <w:u w:val="single"/>
        </w:rPr>
      </w:pPr>
      <w:r>
        <w:rPr>
          <w:rFonts w:cs="David" w:hint="cs"/>
          <w:b/>
          <w:bCs/>
          <w:szCs w:val="28"/>
          <w:u w:val="single"/>
          <w:rtl/>
        </w:rPr>
        <w:t xml:space="preserve">מכרז פומבי </w:t>
      </w:r>
      <w:r w:rsidR="00A25F3B">
        <w:rPr>
          <w:rFonts w:cs="David" w:hint="cs"/>
          <w:b/>
          <w:bCs/>
          <w:szCs w:val="28"/>
          <w:u w:val="single"/>
          <w:rtl/>
        </w:rPr>
        <w:t>19/2025</w:t>
      </w:r>
    </w:p>
    <w:p w14:paraId="1EF5AD94" w14:textId="1FF6A81A" w:rsidR="001A3BB0" w:rsidRDefault="0023287A" w:rsidP="001A3BB0">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1A3BB0">
        <w:rPr>
          <w:rFonts w:cs="David" w:hint="cs"/>
          <w:b/>
          <w:bCs/>
          <w:szCs w:val="28"/>
          <w:u w:val="single"/>
          <w:rtl/>
        </w:rPr>
        <w:t xml:space="preserve">בית כנסת </w:t>
      </w:r>
      <w:r w:rsidR="00850370">
        <w:rPr>
          <w:rFonts w:cs="David" w:hint="cs"/>
          <w:b/>
          <w:bCs/>
          <w:szCs w:val="28"/>
          <w:u w:val="single"/>
          <w:rtl/>
        </w:rPr>
        <w:t xml:space="preserve">במגרש </w:t>
      </w:r>
      <w:r w:rsidR="00A25F3B">
        <w:rPr>
          <w:rFonts w:cs="David" w:hint="cs"/>
          <w:b/>
          <w:bCs/>
          <w:szCs w:val="28"/>
          <w:u w:val="single"/>
          <w:rtl/>
        </w:rPr>
        <w:t>491ב</w:t>
      </w:r>
      <w:r w:rsidR="00A25F3B">
        <w:rPr>
          <w:rFonts w:cs="David"/>
          <w:b/>
          <w:bCs/>
          <w:szCs w:val="28"/>
          <w:u w:val="single"/>
          <w:rtl/>
        </w:rPr>
        <w:t>'</w:t>
      </w:r>
      <w:r w:rsidR="001A3BB0">
        <w:rPr>
          <w:rFonts w:cs="David" w:hint="cs"/>
          <w:b/>
          <w:bCs/>
          <w:szCs w:val="28"/>
          <w:u w:val="single"/>
          <w:rtl/>
        </w:rPr>
        <w:t xml:space="preserve"> שכונת נווה שרון, נתיבות</w:t>
      </w:r>
    </w:p>
    <w:p w14:paraId="2D174A66" w14:textId="5568579B" w:rsidR="002A05C4" w:rsidRDefault="002A05C4" w:rsidP="002A05C4">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72484618"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1A3BB0">
        <w:rPr>
          <w:rFonts w:cs="David" w:hint="cs"/>
          <w:rtl/>
        </w:rPr>
        <w:t xml:space="preserve">בית כנסת </w:t>
      </w:r>
      <w:r w:rsidR="00850370">
        <w:rPr>
          <w:rFonts w:cs="David" w:hint="cs"/>
          <w:rtl/>
        </w:rPr>
        <w:t xml:space="preserve"> במגרש </w:t>
      </w:r>
      <w:r w:rsidR="00A25F3B">
        <w:rPr>
          <w:rFonts w:cs="David" w:hint="cs"/>
          <w:rtl/>
        </w:rPr>
        <w:t>491ב</w:t>
      </w:r>
      <w:r w:rsidR="00A25F3B">
        <w:rPr>
          <w:rFonts w:cs="David"/>
          <w:rtl/>
        </w:rPr>
        <w:t>'</w:t>
      </w:r>
      <w:r w:rsidR="00850370">
        <w:rPr>
          <w:rFonts w:cs="David" w:hint="cs"/>
          <w:rtl/>
        </w:rPr>
        <w:t xml:space="preserve"> בשכונת נווה שרון בנתיבות</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68714E02"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5F32F3">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40D0E208" w14:textId="0827907D" w:rsidR="005F32F3" w:rsidRPr="002772D3" w:rsidRDefault="005F32F3" w:rsidP="005F32F3">
      <w:pPr>
        <w:pStyle w:val="-"/>
        <w:tabs>
          <w:tab w:val="left" w:pos="360"/>
          <w:tab w:val="left" w:pos="1080"/>
          <w:tab w:val="left" w:pos="1440"/>
          <w:tab w:val="left" w:pos="1800"/>
          <w:tab w:val="left" w:pos="2160"/>
          <w:tab w:val="left" w:pos="6480"/>
          <w:tab w:val="left" w:pos="6840"/>
        </w:tabs>
        <w:bidi/>
        <w:ind w:left="1062" w:hanging="709"/>
        <w:jc w:val="both"/>
        <w:rPr>
          <w:rFonts w:cs="David"/>
          <w:b/>
          <w:bCs/>
          <w:rtl/>
        </w:rPr>
      </w:pPr>
      <w:r>
        <w:rPr>
          <w:rFonts w:cs="David"/>
          <w:rtl/>
        </w:rPr>
        <w:tab/>
      </w:r>
      <w:r>
        <w:rPr>
          <w:rFonts w:cs="David"/>
          <w:rtl/>
        </w:rPr>
        <w:tab/>
      </w:r>
      <w:r w:rsidRPr="002772D3">
        <w:rPr>
          <w:rFonts w:cs="David" w:hint="cs"/>
          <w:b/>
          <w:bCs/>
          <w:rtl/>
        </w:rPr>
        <w:t xml:space="preserve">משתתף שהגיש הצעה למכרז מס' </w:t>
      </w:r>
      <w:r w:rsidR="00A25F3B">
        <w:rPr>
          <w:rFonts w:cs="David" w:hint="cs"/>
          <w:b/>
          <w:bCs/>
          <w:rtl/>
        </w:rPr>
        <w:t>40</w:t>
      </w:r>
      <w:r w:rsidRPr="002772D3">
        <w:rPr>
          <w:rFonts w:cs="David" w:hint="cs"/>
          <w:b/>
          <w:bCs/>
          <w:rtl/>
        </w:rPr>
        <w:t xml:space="preserve">.2024 (מכרז שבוטל) יהא </w:t>
      </w:r>
      <w:r w:rsidR="002772D3" w:rsidRPr="002772D3">
        <w:rPr>
          <w:rFonts w:cs="David" w:hint="cs"/>
          <w:b/>
          <w:bCs/>
          <w:rtl/>
        </w:rPr>
        <w:t>פטור מרכישת המכרז ולצורך עמידה בתנאי זה, י</w:t>
      </w:r>
      <w:r w:rsidRPr="002772D3">
        <w:rPr>
          <w:rFonts w:cs="David" w:hint="cs"/>
          <w:b/>
          <w:bCs/>
          <w:rtl/>
        </w:rPr>
        <w:t xml:space="preserve">ציג </w:t>
      </w:r>
      <w:r w:rsidR="002772D3" w:rsidRPr="002772D3">
        <w:rPr>
          <w:rFonts w:cs="David" w:hint="cs"/>
          <w:b/>
          <w:bCs/>
          <w:rtl/>
        </w:rPr>
        <w:t>במסגרת הצעתו את ה</w:t>
      </w:r>
      <w:r w:rsidRPr="002772D3">
        <w:rPr>
          <w:rFonts w:cs="David" w:hint="cs"/>
          <w:b/>
          <w:bCs/>
          <w:rtl/>
        </w:rPr>
        <w:t>קבלה על רכישת מכרז</w:t>
      </w:r>
      <w:r w:rsidR="002772D3" w:rsidRPr="002772D3">
        <w:rPr>
          <w:rFonts w:cs="David" w:hint="cs"/>
          <w:b/>
          <w:bCs/>
          <w:rtl/>
        </w:rPr>
        <w:t xml:space="preserve"> </w:t>
      </w:r>
      <w:r w:rsidR="00A25F3B">
        <w:rPr>
          <w:rFonts w:cs="David" w:hint="cs"/>
          <w:b/>
          <w:bCs/>
          <w:rtl/>
        </w:rPr>
        <w:t>40</w:t>
      </w:r>
      <w:r w:rsidR="002772D3" w:rsidRPr="002772D3">
        <w:rPr>
          <w:rFonts w:cs="David" w:hint="cs"/>
          <w:b/>
          <w:bCs/>
          <w:rtl/>
        </w:rPr>
        <w:t>.2024.</w:t>
      </w:r>
      <w:r w:rsidRPr="002772D3">
        <w:rPr>
          <w:rFonts w:cs="David" w:hint="cs"/>
          <w:b/>
          <w:bCs/>
          <w:rtl/>
        </w:rPr>
        <w:t xml:space="preserve">   </w:t>
      </w:r>
    </w:p>
    <w:p w14:paraId="5E9C95C3" w14:textId="77777777" w:rsidR="00D664A3" w:rsidRPr="002772D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lastRenderedPageBreak/>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27D40FAB"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844FFF">
        <w:rPr>
          <w:rFonts w:cs="David" w:hint="cs"/>
          <w:b/>
          <w:bCs/>
          <w:u w:val="single"/>
          <w:rtl/>
        </w:rPr>
        <w:t xml:space="preserve">רביעי </w:t>
      </w:r>
      <w:r w:rsidR="002772D3">
        <w:rPr>
          <w:rFonts w:cs="David" w:hint="cs"/>
          <w:b/>
          <w:bCs/>
          <w:u w:val="single"/>
          <w:rtl/>
        </w:rPr>
        <w:t>21.5.2025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79C8D38C"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302A531D" w14:textId="77777777" w:rsidR="002772D3" w:rsidRDefault="002772D3" w:rsidP="002772D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8F01A7B" w14:textId="6C591B96" w:rsidR="002772D3" w:rsidRPr="00995CC5" w:rsidRDefault="002772D3" w:rsidP="002772D3">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rtl/>
        </w:rPr>
      </w:pPr>
      <w:r>
        <w:rPr>
          <w:rFonts w:cs="David"/>
          <w:rtl/>
        </w:rPr>
        <w:tab/>
      </w:r>
      <w:r>
        <w:rPr>
          <w:rFonts w:cs="David"/>
          <w:rtl/>
        </w:rPr>
        <w:tab/>
      </w:r>
      <w:bookmarkStart w:id="1" w:name="_Hlk192158419"/>
      <w:r w:rsidRPr="00995CC5">
        <w:rPr>
          <w:rFonts w:cs="David" w:hint="eastAsia"/>
          <w:b/>
          <w:bCs/>
          <w:sz w:val="26"/>
          <w:szCs w:val="26"/>
          <w:rtl/>
        </w:rPr>
        <w:t>יובהר</w:t>
      </w:r>
      <w:r w:rsidRPr="00995CC5">
        <w:rPr>
          <w:rFonts w:cs="David"/>
          <w:b/>
          <w:bCs/>
          <w:sz w:val="26"/>
          <w:szCs w:val="26"/>
          <w:rtl/>
        </w:rPr>
        <w:t xml:space="preserve"> </w:t>
      </w:r>
      <w:r w:rsidRPr="00995CC5">
        <w:rPr>
          <w:rFonts w:cs="David" w:hint="eastAsia"/>
          <w:b/>
          <w:bCs/>
          <w:sz w:val="26"/>
          <w:szCs w:val="26"/>
          <w:rtl/>
        </w:rPr>
        <w:t>כי</w:t>
      </w:r>
      <w:r w:rsidRPr="00995CC5">
        <w:rPr>
          <w:rFonts w:cs="David"/>
          <w:b/>
          <w:bCs/>
          <w:sz w:val="26"/>
          <w:szCs w:val="26"/>
          <w:rtl/>
        </w:rPr>
        <w:t xml:space="preserve"> </w:t>
      </w:r>
      <w:r w:rsidRPr="00995CC5">
        <w:rPr>
          <w:rFonts w:cs="David" w:hint="eastAsia"/>
          <w:b/>
          <w:bCs/>
          <w:sz w:val="26"/>
          <w:szCs w:val="26"/>
          <w:rtl/>
        </w:rPr>
        <w:t>ככל</w:t>
      </w:r>
      <w:r w:rsidRPr="00995CC5">
        <w:rPr>
          <w:rFonts w:cs="David"/>
          <w:b/>
          <w:bCs/>
          <w:sz w:val="26"/>
          <w:szCs w:val="26"/>
          <w:rtl/>
        </w:rPr>
        <w:t xml:space="preserve"> שהצעת </w:t>
      </w:r>
      <w:r w:rsidRPr="00995CC5">
        <w:rPr>
          <w:rFonts w:cs="David" w:hint="eastAsia"/>
          <w:b/>
          <w:bCs/>
          <w:sz w:val="26"/>
          <w:szCs w:val="26"/>
          <w:rtl/>
        </w:rPr>
        <w:t>המציע</w:t>
      </w:r>
      <w:r w:rsidRPr="00995CC5">
        <w:rPr>
          <w:rFonts w:cs="David"/>
          <w:b/>
          <w:bCs/>
          <w:sz w:val="26"/>
          <w:szCs w:val="26"/>
          <w:rtl/>
        </w:rPr>
        <w:t xml:space="preserve"> </w:t>
      </w:r>
      <w:r w:rsidRPr="00995CC5">
        <w:rPr>
          <w:rFonts w:cs="David" w:hint="eastAsia"/>
          <w:b/>
          <w:bCs/>
          <w:sz w:val="26"/>
          <w:szCs w:val="26"/>
          <w:rtl/>
        </w:rPr>
        <w:t>תעלה</w:t>
      </w:r>
      <w:r w:rsidRPr="00995CC5">
        <w:rPr>
          <w:rFonts w:cs="David"/>
          <w:b/>
          <w:bCs/>
          <w:sz w:val="26"/>
          <w:szCs w:val="26"/>
          <w:rtl/>
        </w:rPr>
        <w:t xml:space="preserve"> </w:t>
      </w:r>
      <w:r w:rsidRPr="00995CC5">
        <w:rPr>
          <w:rFonts w:cs="David" w:hint="eastAsia"/>
          <w:b/>
          <w:bCs/>
          <w:sz w:val="26"/>
          <w:szCs w:val="26"/>
          <w:rtl/>
        </w:rPr>
        <w:t>על</w:t>
      </w:r>
      <w:r w:rsidRPr="00995CC5">
        <w:rPr>
          <w:rFonts w:cs="David"/>
          <w:b/>
          <w:bCs/>
          <w:sz w:val="26"/>
          <w:szCs w:val="26"/>
          <w:rtl/>
        </w:rPr>
        <w:t xml:space="preserve"> </w:t>
      </w:r>
      <w:r w:rsidRPr="00995CC5">
        <w:rPr>
          <w:rFonts w:cs="David" w:hint="eastAsia"/>
          <w:b/>
          <w:bCs/>
          <w:sz w:val="26"/>
          <w:szCs w:val="26"/>
          <w:rtl/>
        </w:rPr>
        <w:t>הסכום</w:t>
      </w:r>
      <w:r w:rsidRPr="00995CC5">
        <w:rPr>
          <w:rFonts w:cs="David"/>
          <w:b/>
          <w:bCs/>
          <w:sz w:val="26"/>
          <w:szCs w:val="26"/>
          <w:rtl/>
        </w:rPr>
        <w:t xml:space="preserve"> </w:t>
      </w:r>
      <w:r w:rsidRPr="00995CC5">
        <w:rPr>
          <w:rFonts w:cs="David" w:hint="eastAsia"/>
          <w:b/>
          <w:bCs/>
          <w:sz w:val="26"/>
          <w:szCs w:val="26"/>
          <w:rtl/>
        </w:rPr>
        <w:t>המקסימלי</w:t>
      </w:r>
      <w:r w:rsidRPr="00995CC5">
        <w:rPr>
          <w:rFonts w:cs="David"/>
          <w:b/>
          <w:bCs/>
          <w:sz w:val="26"/>
          <w:szCs w:val="26"/>
          <w:rtl/>
        </w:rPr>
        <w:t xml:space="preserve"> הקבוע לקבוצת סיווג ג'-1 </w:t>
      </w:r>
      <w:r w:rsidRPr="00995CC5">
        <w:rPr>
          <w:rFonts w:cs="David" w:hint="eastAsia"/>
          <w:b/>
          <w:bCs/>
          <w:sz w:val="26"/>
          <w:szCs w:val="26"/>
          <w:rtl/>
        </w:rPr>
        <w:t>על</w:t>
      </w:r>
      <w:r w:rsidRPr="00995CC5">
        <w:rPr>
          <w:rFonts w:cs="David"/>
          <w:b/>
          <w:bCs/>
          <w:sz w:val="26"/>
          <w:szCs w:val="26"/>
          <w:rtl/>
        </w:rPr>
        <w:t xml:space="preserve"> פי </w:t>
      </w:r>
      <w:r w:rsidRPr="00995CC5">
        <w:rPr>
          <w:rFonts w:cs="David" w:hint="eastAsia"/>
          <w:b/>
          <w:bCs/>
          <w:sz w:val="26"/>
          <w:szCs w:val="26"/>
          <w:rtl/>
        </w:rPr>
        <w:t>תקנות</w:t>
      </w:r>
      <w:r w:rsidRPr="00995CC5">
        <w:rPr>
          <w:rFonts w:cs="David"/>
          <w:b/>
          <w:bCs/>
          <w:sz w:val="26"/>
          <w:szCs w:val="26"/>
          <w:rtl/>
        </w:rPr>
        <w:t xml:space="preserve"> </w:t>
      </w:r>
      <w:r w:rsidRPr="00995CC5">
        <w:rPr>
          <w:rFonts w:cs="David" w:hint="eastAsia"/>
          <w:b/>
          <w:bCs/>
          <w:sz w:val="26"/>
          <w:szCs w:val="26"/>
          <w:rtl/>
        </w:rPr>
        <w:t>רישום</w:t>
      </w:r>
      <w:r w:rsidRPr="00995CC5">
        <w:rPr>
          <w:rFonts w:cs="David"/>
          <w:b/>
          <w:bCs/>
          <w:sz w:val="26"/>
          <w:szCs w:val="26"/>
          <w:rtl/>
        </w:rPr>
        <w:t xml:space="preserve"> </w:t>
      </w:r>
      <w:r w:rsidRPr="00995CC5">
        <w:rPr>
          <w:rFonts w:cs="David" w:hint="eastAsia"/>
          <w:b/>
          <w:bCs/>
          <w:sz w:val="26"/>
          <w:szCs w:val="26"/>
          <w:rtl/>
        </w:rPr>
        <w:t>קבלנים</w:t>
      </w:r>
      <w:r w:rsidRPr="00995CC5">
        <w:rPr>
          <w:rFonts w:cs="David"/>
          <w:b/>
          <w:bCs/>
          <w:sz w:val="26"/>
          <w:szCs w:val="26"/>
          <w:rtl/>
        </w:rPr>
        <w:t xml:space="preserve"> </w:t>
      </w:r>
      <w:r w:rsidRPr="00995CC5">
        <w:rPr>
          <w:rFonts w:cs="David" w:hint="eastAsia"/>
          <w:b/>
          <w:bCs/>
          <w:sz w:val="26"/>
          <w:szCs w:val="26"/>
          <w:rtl/>
        </w:rPr>
        <w:t>לעבודות</w:t>
      </w:r>
      <w:r w:rsidRPr="00995CC5">
        <w:rPr>
          <w:rFonts w:cs="David"/>
          <w:b/>
          <w:bCs/>
          <w:sz w:val="26"/>
          <w:szCs w:val="26"/>
          <w:rtl/>
        </w:rPr>
        <w:t xml:space="preserve"> </w:t>
      </w:r>
      <w:r w:rsidRPr="00995CC5">
        <w:rPr>
          <w:rFonts w:cs="David" w:hint="eastAsia"/>
          <w:b/>
          <w:bCs/>
          <w:sz w:val="26"/>
          <w:szCs w:val="26"/>
          <w:rtl/>
        </w:rPr>
        <w:t>הנדסה</w:t>
      </w:r>
      <w:r w:rsidRPr="00995CC5">
        <w:rPr>
          <w:rFonts w:cs="David"/>
          <w:b/>
          <w:bCs/>
          <w:sz w:val="26"/>
          <w:szCs w:val="26"/>
          <w:rtl/>
        </w:rPr>
        <w:t xml:space="preserve"> </w:t>
      </w:r>
      <w:r w:rsidRPr="00995CC5">
        <w:rPr>
          <w:rFonts w:cs="David" w:hint="eastAsia"/>
          <w:b/>
          <w:bCs/>
          <w:sz w:val="26"/>
          <w:szCs w:val="26"/>
          <w:rtl/>
        </w:rPr>
        <w:t>בנאיות</w:t>
      </w:r>
      <w:r w:rsidRPr="00995CC5">
        <w:rPr>
          <w:rFonts w:cs="David"/>
          <w:b/>
          <w:bCs/>
          <w:sz w:val="26"/>
          <w:szCs w:val="26"/>
          <w:rtl/>
        </w:rPr>
        <w:t xml:space="preserve"> (סיווג </w:t>
      </w:r>
      <w:r w:rsidRPr="00995CC5">
        <w:rPr>
          <w:rFonts w:cs="David" w:hint="eastAsia"/>
          <w:b/>
          <w:bCs/>
          <w:sz w:val="26"/>
          <w:szCs w:val="26"/>
          <w:rtl/>
        </w:rPr>
        <w:t>קבלנים</w:t>
      </w:r>
      <w:r w:rsidRPr="00995CC5">
        <w:rPr>
          <w:rFonts w:cs="David"/>
          <w:b/>
          <w:bCs/>
          <w:sz w:val="26"/>
          <w:szCs w:val="26"/>
          <w:rtl/>
        </w:rPr>
        <w:t xml:space="preserve"> </w:t>
      </w:r>
      <w:r w:rsidRPr="00995CC5">
        <w:rPr>
          <w:rFonts w:cs="David" w:hint="eastAsia"/>
          <w:b/>
          <w:bCs/>
          <w:sz w:val="26"/>
          <w:szCs w:val="26"/>
          <w:rtl/>
        </w:rPr>
        <w:t>רשומים</w:t>
      </w:r>
      <w:r w:rsidRPr="00995CC5">
        <w:rPr>
          <w:rFonts w:cs="David"/>
          <w:b/>
          <w:bCs/>
          <w:sz w:val="26"/>
          <w:szCs w:val="26"/>
          <w:rtl/>
        </w:rPr>
        <w:t xml:space="preserve">), </w:t>
      </w:r>
      <w:r w:rsidRPr="00995CC5">
        <w:rPr>
          <w:rFonts w:cs="David" w:hint="eastAsia"/>
          <w:b/>
          <w:bCs/>
          <w:sz w:val="26"/>
          <w:szCs w:val="26"/>
          <w:rtl/>
        </w:rPr>
        <w:t>התשמ</w:t>
      </w:r>
      <w:r w:rsidRPr="00995CC5">
        <w:rPr>
          <w:rFonts w:cs="David"/>
          <w:b/>
          <w:bCs/>
          <w:sz w:val="26"/>
          <w:szCs w:val="26"/>
          <w:rtl/>
        </w:rPr>
        <w:t>"ח-1988</w:t>
      </w:r>
      <w:r>
        <w:rPr>
          <w:rFonts w:cs="David" w:hint="cs"/>
          <w:b/>
          <w:bCs/>
          <w:sz w:val="26"/>
          <w:szCs w:val="26"/>
          <w:rtl/>
        </w:rPr>
        <w:t xml:space="preserve"> במועד הגשת ההצעה</w:t>
      </w:r>
      <w:r w:rsidRPr="00995CC5">
        <w:rPr>
          <w:rFonts w:cs="David"/>
          <w:b/>
          <w:bCs/>
          <w:sz w:val="26"/>
          <w:szCs w:val="26"/>
          <w:rtl/>
        </w:rPr>
        <w:t xml:space="preserve">, </w:t>
      </w:r>
      <w:r w:rsidRPr="00995CC5">
        <w:rPr>
          <w:rFonts w:cs="David" w:hint="eastAsia"/>
          <w:b/>
          <w:bCs/>
          <w:sz w:val="26"/>
          <w:szCs w:val="26"/>
          <w:rtl/>
        </w:rPr>
        <w:t>הרי</w:t>
      </w:r>
      <w:r w:rsidRPr="00995CC5">
        <w:rPr>
          <w:rFonts w:cs="David"/>
          <w:b/>
          <w:bCs/>
          <w:sz w:val="26"/>
          <w:szCs w:val="26"/>
          <w:rtl/>
        </w:rPr>
        <w:t xml:space="preserve"> </w:t>
      </w:r>
      <w:r w:rsidRPr="00995CC5">
        <w:rPr>
          <w:rFonts w:cs="David" w:hint="eastAsia"/>
          <w:b/>
          <w:bCs/>
          <w:sz w:val="26"/>
          <w:szCs w:val="26"/>
          <w:rtl/>
        </w:rPr>
        <w:t>שעל</w:t>
      </w:r>
      <w:r w:rsidRPr="00995CC5">
        <w:rPr>
          <w:rFonts w:cs="David"/>
          <w:b/>
          <w:bCs/>
          <w:sz w:val="26"/>
          <w:szCs w:val="26"/>
          <w:rtl/>
        </w:rPr>
        <w:t xml:space="preserve"> </w:t>
      </w:r>
      <w:r w:rsidRPr="00995CC5">
        <w:rPr>
          <w:rFonts w:cs="David" w:hint="eastAsia"/>
          <w:b/>
          <w:bCs/>
          <w:sz w:val="26"/>
          <w:szCs w:val="26"/>
          <w:rtl/>
        </w:rPr>
        <w:t>המציע</w:t>
      </w:r>
      <w:r w:rsidRPr="00995CC5">
        <w:rPr>
          <w:rFonts w:cs="David"/>
          <w:b/>
          <w:bCs/>
          <w:sz w:val="26"/>
          <w:szCs w:val="26"/>
          <w:rtl/>
        </w:rPr>
        <w:t xml:space="preserve"> </w:t>
      </w:r>
      <w:r w:rsidRPr="00995CC5">
        <w:rPr>
          <w:rFonts w:cs="David" w:hint="eastAsia"/>
          <w:b/>
          <w:bCs/>
          <w:sz w:val="26"/>
          <w:szCs w:val="26"/>
          <w:rtl/>
        </w:rPr>
        <w:t>יהא</w:t>
      </w:r>
      <w:r w:rsidRPr="00995CC5">
        <w:rPr>
          <w:rFonts w:cs="David"/>
          <w:b/>
          <w:bCs/>
          <w:sz w:val="26"/>
          <w:szCs w:val="26"/>
          <w:rtl/>
        </w:rPr>
        <w:t xml:space="preserve"> </w:t>
      </w:r>
      <w:r w:rsidRPr="00995CC5">
        <w:rPr>
          <w:rFonts w:cs="David" w:hint="eastAsia"/>
          <w:b/>
          <w:bCs/>
          <w:sz w:val="26"/>
          <w:szCs w:val="26"/>
          <w:rtl/>
        </w:rPr>
        <w:t>לעמוד</w:t>
      </w:r>
      <w:r w:rsidRPr="00995CC5">
        <w:rPr>
          <w:rFonts w:cs="David"/>
          <w:b/>
          <w:bCs/>
          <w:sz w:val="26"/>
          <w:szCs w:val="26"/>
          <w:rtl/>
        </w:rPr>
        <w:t xml:space="preserve"> </w:t>
      </w:r>
      <w:r w:rsidRPr="00995CC5">
        <w:rPr>
          <w:rFonts w:cs="David" w:hint="eastAsia"/>
          <w:b/>
          <w:bCs/>
          <w:sz w:val="26"/>
          <w:szCs w:val="26"/>
          <w:rtl/>
        </w:rPr>
        <w:t>בתנאי</w:t>
      </w:r>
      <w:r w:rsidRPr="00995CC5">
        <w:rPr>
          <w:rFonts w:cs="David"/>
          <w:b/>
          <w:bCs/>
          <w:sz w:val="26"/>
          <w:szCs w:val="26"/>
          <w:rtl/>
        </w:rPr>
        <w:t xml:space="preserve"> </w:t>
      </w:r>
      <w:r w:rsidRPr="00995CC5">
        <w:rPr>
          <w:rFonts w:cs="David" w:hint="eastAsia"/>
          <w:b/>
          <w:bCs/>
          <w:sz w:val="26"/>
          <w:szCs w:val="26"/>
          <w:rtl/>
        </w:rPr>
        <w:t>סף</w:t>
      </w:r>
      <w:r w:rsidRPr="00995CC5">
        <w:rPr>
          <w:rFonts w:cs="David"/>
          <w:b/>
          <w:bCs/>
          <w:sz w:val="26"/>
          <w:szCs w:val="26"/>
          <w:rtl/>
        </w:rPr>
        <w:t xml:space="preserve"> </w:t>
      </w:r>
      <w:r w:rsidRPr="00995CC5">
        <w:rPr>
          <w:rFonts w:cs="David" w:hint="eastAsia"/>
          <w:b/>
          <w:bCs/>
          <w:sz w:val="26"/>
          <w:szCs w:val="26"/>
          <w:rtl/>
        </w:rPr>
        <w:t>של</w:t>
      </w:r>
      <w:r w:rsidRPr="00995CC5">
        <w:rPr>
          <w:rFonts w:cs="David"/>
          <w:b/>
          <w:bCs/>
          <w:sz w:val="26"/>
          <w:szCs w:val="26"/>
          <w:rtl/>
        </w:rPr>
        <w:t xml:space="preserve"> סיווג ג'-2. </w:t>
      </w:r>
      <w:r w:rsidRPr="00995CC5">
        <w:rPr>
          <w:rFonts w:cs="David" w:hint="eastAsia"/>
          <w:b/>
          <w:bCs/>
          <w:sz w:val="26"/>
          <w:szCs w:val="26"/>
          <w:u w:val="single"/>
          <w:rtl/>
        </w:rPr>
        <w:t>הצעה</w:t>
      </w:r>
      <w:r w:rsidRPr="00995CC5">
        <w:rPr>
          <w:rFonts w:cs="David"/>
          <w:b/>
          <w:bCs/>
          <w:sz w:val="26"/>
          <w:szCs w:val="26"/>
          <w:u w:val="single"/>
          <w:rtl/>
        </w:rPr>
        <w:t xml:space="preserve"> </w:t>
      </w:r>
      <w:r w:rsidRPr="00995CC5">
        <w:rPr>
          <w:rFonts w:cs="David" w:hint="eastAsia"/>
          <w:b/>
          <w:bCs/>
          <w:sz w:val="26"/>
          <w:szCs w:val="26"/>
          <w:u w:val="single"/>
          <w:rtl/>
        </w:rPr>
        <w:t>שלא</w:t>
      </w:r>
      <w:r w:rsidRPr="00995CC5">
        <w:rPr>
          <w:rFonts w:cs="David"/>
          <w:b/>
          <w:bCs/>
          <w:sz w:val="26"/>
          <w:szCs w:val="26"/>
          <w:u w:val="single"/>
          <w:rtl/>
        </w:rPr>
        <w:t xml:space="preserve"> </w:t>
      </w:r>
      <w:r w:rsidRPr="00995CC5">
        <w:rPr>
          <w:rFonts w:cs="David" w:hint="eastAsia"/>
          <w:b/>
          <w:bCs/>
          <w:sz w:val="26"/>
          <w:szCs w:val="26"/>
          <w:u w:val="single"/>
          <w:rtl/>
        </w:rPr>
        <w:t>תהלום</w:t>
      </w:r>
      <w:r w:rsidRPr="00995CC5">
        <w:rPr>
          <w:rFonts w:cs="David"/>
          <w:b/>
          <w:bCs/>
          <w:sz w:val="26"/>
          <w:szCs w:val="26"/>
          <w:u w:val="single"/>
          <w:rtl/>
        </w:rPr>
        <w:t xml:space="preserve"> </w:t>
      </w:r>
      <w:r w:rsidRPr="00995CC5">
        <w:rPr>
          <w:rFonts w:cs="David" w:hint="eastAsia"/>
          <w:b/>
          <w:bCs/>
          <w:sz w:val="26"/>
          <w:szCs w:val="26"/>
          <w:u w:val="single"/>
          <w:rtl/>
        </w:rPr>
        <w:t>את</w:t>
      </w:r>
      <w:r w:rsidRPr="00995CC5">
        <w:rPr>
          <w:rFonts w:cs="David"/>
          <w:b/>
          <w:bCs/>
          <w:sz w:val="26"/>
          <w:szCs w:val="26"/>
          <w:u w:val="single"/>
          <w:rtl/>
        </w:rPr>
        <w:t xml:space="preserve"> </w:t>
      </w:r>
      <w:r w:rsidRPr="00995CC5">
        <w:rPr>
          <w:rFonts w:cs="David" w:hint="eastAsia"/>
          <w:b/>
          <w:bCs/>
          <w:sz w:val="26"/>
          <w:szCs w:val="26"/>
          <w:u w:val="single"/>
          <w:rtl/>
        </w:rPr>
        <w:t>מגבלת</w:t>
      </w:r>
      <w:r w:rsidRPr="00995CC5">
        <w:rPr>
          <w:rFonts w:cs="David"/>
          <w:b/>
          <w:bCs/>
          <w:sz w:val="26"/>
          <w:szCs w:val="26"/>
          <w:u w:val="single"/>
          <w:rtl/>
        </w:rPr>
        <w:t xml:space="preserve"> </w:t>
      </w:r>
      <w:r w:rsidRPr="00995CC5">
        <w:rPr>
          <w:rFonts w:cs="David" w:hint="eastAsia"/>
          <w:b/>
          <w:bCs/>
          <w:sz w:val="26"/>
          <w:szCs w:val="26"/>
          <w:u w:val="single"/>
          <w:rtl/>
        </w:rPr>
        <w:t>הסיווג</w:t>
      </w:r>
      <w:r w:rsidRPr="00995CC5">
        <w:rPr>
          <w:rFonts w:cs="David"/>
          <w:b/>
          <w:bCs/>
          <w:sz w:val="26"/>
          <w:szCs w:val="26"/>
          <w:u w:val="single"/>
          <w:rtl/>
        </w:rPr>
        <w:t xml:space="preserve"> </w:t>
      </w:r>
      <w:r w:rsidRPr="00995CC5">
        <w:rPr>
          <w:rFonts w:cs="David" w:hint="eastAsia"/>
          <w:b/>
          <w:bCs/>
          <w:sz w:val="26"/>
          <w:szCs w:val="26"/>
          <w:u w:val="single"/>
          <w:rtl/>
        </w:rPr>
        <w:t>הכספי</w:t>
      </w:r>
      <w:r w:rsidRPr="00995CC5">
        <w:rPr>
          <w:rFonts w:cs="David"/>
          <w:b/>
          <w:bCs/>
          <w:sz w:val="26"/>
          <w:szCs w:val="26"/>
          <w:u w:val="single"/>
          <w:rtl/>
        </w:rPr>
        <w:t xml:space="preserve"> של </w:t>
      </w:r>
      <w:r w:rsidRPr="00995CC5">
        <w:rPr>
          <w:rFonts w:cs="David" w:hint="eastAsia"/>
          <w:b/>
          <w:bCs/>
          <w:sz w:val="26"/>
          <w:szCs w:val="26"/>
          <w:u w:val="single"/>
          <w:rtl/>
        </w:rPr>
        <w:t>המציע</w:t>
      </w:r>
      <w:r w:rsidRPr="00995CC5">
        <w:rPr>
          <w:rFonts w:cs="David"/>
          <w:b/>
          <w:bCs/>
          <w:sz w:val="26"/>
          <w:szCs w:val="26"/>
          <w:u w:val="single"/>
          <w:rtl/>
        </w:rPr>
        <w:t xml:space="preserve"> </w:t>
      </w:r>
      <w:r w:rsidRPr="00995CC5">
        <w:rPr>
          <w:rFonts w:cs="David" w:hint="eastAsia"/>
          <w:b/>
          <w:bCs/>
          <w:sz w:val="26"/>
          <w:szCs w:val="26"/>
          <w:u w:val="single"/>
          <w:rtl/>
        </w:rPr>
        <w:t>תפסל</w:t>
      </w:r>
      <w:r w:rsidRPr="00995CC5">
        <w:rPr>
          <w:rFonts w:cs="David"/>
          <w:b/>
          <w:bCs/>
          <w:sz w:val="26"/>
          <w:szCs w:val="26"/>
          <w:u w:val="single"/>
          <w:rtl/>
        </w:rPr>
        <w:t xml:space="preserve"> </w:t>
      </w:r>
      <w:r w:rsidRPr="00995CC5">
        <w:rPr>
          <w:rFonts w:cs="David" w:hint="eastAsia"/>
          <w:b/>
          <w:bCs/>
          <w:sz w:val="26"/>
          <w:szCs w:val="26"/>
          <w:u w:val="single"/>
          <w:rtl/>
        </w:rPr>
        <w:t>על</w:t>
      </w:r>
      <w:r w:rsidRPr="00995CC5">
        <w:rPr>
          <w:rFonts w:cs="David"/>
          <w:b/>
          <w:bCs/>
          <w:sz w:val="26"/>
          <w:szCs w:val="26"/>
          <w:u w:val="single"/>
          <w:rtl/>
        </w:rPr>
        <w:t xml:space="preserve"> </w:t>
      </w:r>
      <w:r w:rsidRPr="00995CC5">
        <w:rPr>
          <w:rFonts w:cs="David" w:hint="eastAsia"/>
          <w:b/>
          <w:bCs/>
          <w:sz w:val="26"/>
          <w:szCs w:val="26"/>
          <w:u w:val="single"/>
          <w:rtl/>
        </w:rPr>
        <w:t>הסף</w:t>
      </w:r>
      <w:r w:rsidRPr="00995CC5">
        <w:rPr>
          <w:rFonts w:cs="David" w:hint="cs"/>
          <w:b/>
          <w:bCs/>
          <w:sz w:val="26"/>
          <w:szCs w:val="26"/>
          <w:u w:val="single"/>
          <w:rtl/>
        </w:rPr>
        <w:t>.</w:t>
      </w:r>
    </w:p>
    <w:bookmarkEnd w:id="1"/>
    <w:p w14:paraId="77ED1036" w14:textId="2E34E1A3" w:rsidR="002772D3" w:rsidRDefault="002772D3" w:rsidP="002772D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lastRenderedPageBreak/>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2"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2"/>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2193EC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693C4D">
        <w:rPr>
          <w:rFonts w:cs="David" w:hint="cs"/>
          <w:b/>
          <w:bCs/>
          <w:u w:val="single"/>
          <w:rtl/>
        </w:rPr>
        <w:t>100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2CB373A"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2772D3">
        <w:rPr>
          <w:rFonts w:cs="David" w:hint="cs"/>
          <w:b/>
          <w:bCs/>
          <w:u w:val="single"/>
          <w:rtl/>
        </w:rPr>
        <w:t>30.9</w:t>
      </w:r>
      <w:r w:rsidR="00CB16F9">
        <w:rPr>
          <w:rFonts w:cs="David" w:hint="cs"/>
          <w:b/>
          <w:bCs/>
          <w:u w:val="single"/>
          <w:rtl/>
        </w:rPr>
        <w:t>.2025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0973A24" w14:textId="32EA4EE2" w:rsidR="001A3BB0" w:rsidRDefault="006A76BB" w:rsidP="001A3BB0">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1A3BB0">
        <w:rPr>
          <w:rFonts w:cs="David" w:hint="cs"/>
          <w:b/>
          <w:bCs/>
          <w:szCs w:val="28"/>
          <w:u w:val="single"/>
          <w:rtl/>
        </w:rPr>
        <w:t xml:space="preserve">בית כנסת </w:t>
      </w:r>
      <w:r w:rsidR="00850370">
        <w:rPr>
          <w:rFonts w:cs="David" w:hint="cs"/>
          <w:b/>
          <w:bCs/>
          <w:szCs w:val="28"/>
          <w:u w:val="single"/>
          <w:rtl/>
        </w:rPr>
        <w:t xml:space="preserve">במגרש </w:t>
      </w:r>
      <w:r w:rsidR="00A25F3B">
        <w:rPr>
          <w:rFonts w:cs="David" w:hint="cs"/>
          <w:b/>
          <w:bCs/>
          <w:szCs w:val="28"/>
          <w:u w:val="single"/>
          <w:rtl/>
        </w:rPr>
        <w:t>491ב</w:t>
      </w:r>
      <w:r w:rsidR="00A25F3B">
        <w:rPr>
          <w:rFonts w:cs="David"/>
          <w:b/>
          <w:bCs/>
          <w:szCs w:val="28"/>
          <w:u w:val="single"/>
          <w:rtl/>
        </w:rPr>
        <w:t>'</w:t>
      </w:r>
      <w:r w:rsidR="001A3BB0">
        <w:rPr>
          <w:rFonts w:cs="David" w:hint="cs"/>
          <w:b/>
          <w:bCs/>
          <w:szCs w:val="28"/>
          <w:u w:val="single"/>
          <w:rtl/>
        </w:rPr>
        <w:t xml:space="preserve"> שכונת נווה שרון, נתיבות</w:t>
      </w:r>
    </w:p>
    <w:p w14:paraId="54C50D6E" w14:textId="1E53D175" w:rsidR="002A05C4" w:rsidRDefault="002A05C4" w:rsidP="002A05C4">
      <w:pPr>
        <w:jc w:val="center"/>
        <w:rPr>
          <w:rFonts w:cs="David"/>
          <w:b/>
          <w:bCs/>
          <w:szCs w:val="28"/>
          <w:u w:val="single"/>
        </w:rPr>
      </w:pPr>
    </w:p>
    <w:p w14:paraId="06F1FC93" w14:textId="130E7AA5" w:rsidR="00CB16F9" w:rsidRDefault="00CB16F9" w:rsidP="00CB16F9">
      <w:pPr>
        <w:pStyle w:val="-"/>
        <w:tabs>
          <w:tab w:val="left" w:pos="360"/>
          <w:tab w:val="left" w:pos="1203"/>
          <w:tab w:val="left" w:pos="1440"/>
          <w:tab w:val="left" w:pos="1800"/>
          <w:tab w:val="left" w:pos="2160"/>
          <w:tab w:val="left" w:pos="6480"/>
          <w:tab w:val="left" w:pos="6840"/>
        </w:tabs>
        <w:bidi/>
        <w:ind w:left="353"/>
        <w:jc w:val="both"/>
        <w:rPr>
          <w:rFonts w:cs="David"/>
        </w:rPr>
      </w:pPr>
      <w:bookmarkStart w:id="3" w:name="_Hlk113529152"/>
      <w:r>
        <w:rPr>
          <w:rFonts w:cs="David" w:hint="cs"/>
          <w:rtl/>
        </w:rPr>
        <w:t>על המציע לנקוב ב</w:t>
      </w:r>
      <w:r w:rsidRPr="00533AD0">
        <w:rPr>
          <w:rFonts w:cs="David" w:hint="cs"/>
          <w:b/>
          <w:bCs/>
          <w:rtl/>
        </w:rPr>
        <w:t>מחיר פאושלי</w:t>
      </w:r>
      <w:r>
        <w:rPr>
          <w:rFonts w:cs="David" w:hint="cs"/>
          <w:rtl/>
        </w:rPr>
        <w:t xml:space="preserve"> עבור ביצוע מלוא העבודות לבניית מבנה בית הכנסת </w:t>
      </w:r>
      <w:proofErr w:type="spellStart"/>
      <w:r>
        <w:rPr>
          <w:rFonts w:cs="David" w:hint="cs"/>
          <w:rtl/>
        </w:rPr>
        <w:t>ב</w:t>
      </w:r>
      <w:r w:rsidR="00850370">
        <w:rPr>
          <w:rFonts w:cs="David" w:hint="cs"/>
          <w:rtl/>
        </w:rPr>
        <w:t>במגרש</w:t>
      </w:r>
      <w:proofErr w:type="spellEnd"/>
      <w:r w:rsidR="00850370">
        <w:rPr>
          <w:rFonts w:cs="David" w:hint="cs"/>
          <w:rtl/>
        </w:rPr>
        <w:t xml:space="preserve"> </w:t>
      </w:r>
      <w:r w:rsidR="00A25F3B">
        <w:rPr>
          <w:rFonts w:cs="David" w:hint="cs"/>
          <w:rtl/>
        </w:rPr>
        <w:t>491ב</w:t>
      </w:r>
      <w:r w:rsidR="00A25F3B">
        <w:rPr>
          <w:rFonts w:cs="David"/>
          <w:rtl/>
        </w:rPr>
        <w:t>'</w:t>
      </w:r>
      <w:r>
        <w:rPr>
          <w:rFonts w:cs="David" w:hint="cs"/>
          <w:rtl/>
        </w:rPr>
        <w:t xml:space="preserve"> (להלן: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CB16F9">
      <w:pPr>
        <w:pStyle w:val="-"/>
        <w:tabs>
          <w:tab w:val="left" w:pos="360"/>
          <w:tab w:val="left" w:pos="1203"/>
          <w:tab w:val="left" w:pos="1440"/>
          <w:tab w:val="left" w:pos="1800"/>
          <w:tab w:val="left" w:pos="2160"/>
          <w:tab w:val="left" w:pos="6480"/>
          <w:tab w:val="left" w:pos="6840"/>
        </w:tabs>
        <w:bidi/>
        <w:ind w:left="353"/>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3"/>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A14366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w:t>
      </w:r>
      <w:r w:rsidR="00CB16F9">
        <w:rPr>
          <w:rFonts w:cs="David" w:hint="cs"/>
          <w:rtl/>
        </w:rPr>
        <w:t xml:space="preserve">תת </w:t>
      </w:r>
      <w:r w:rsidR="00BE4BBE" w:rsidRPr="00AE41B2">
        <w:rPr>
          <w:rFonts w:cs="David" w:hint="cs"/>
          <w:rtl/>
        </w:rPr>
        <w:t xml:space="preserve">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B3EBE3F"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CB16F9">
        <w:rPr>
          <w:rFonts w:cs="David" w:hint="cs"/>
          <w:rtl/>
        </w:rPr>
        <w:t xml:space="preserve">תת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3666AE99"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CB16F9">
        <w:rPr>
          <w:rFonts w:cs="David" w:hint="cs"/>
          <w:u w:val="single"/>
          <w:rtl/>
        </w:rPr>
        <w:t xml:space="preserve">במחיר פאושלי לבניית </w:t>
      </w:r>
      <w:r>
        <w:rPr>
          <w:rFonts w:cs="David" w:hint="cs"/>
          <w:u w:val="single"/>
          <w:rtl/>
        </w:rPr>
        <w:t>בית הכנסת</w:t>
      </w:r>
      <w:r w:rsidRPr="00CB16F9">
        <w:rPr>
          <w:rFonts w:cs="David" w:hint="cs"/>
          <w:u w:val="single"/>
          <w:rtl/>
        </w:rPr>
        <w:t xml:space="preserve"> </w:t>
      </w:r>
      <w:proofErr w:type="spellStart"/>
      <w:r w:rsidRPr="00CB16F9">
        <w:rPr>
          <w:rFonts w:cs="David" w:hint="cs"/>
          <w:u w:val="single"/>
          <w:rtl/>
        </w:rPr>
        <w:t>ב</w:t>
      </w:r>
      <w:r w:rsidR="00850370">
        <w:rPr>
          <w:rFonts w:cs="David" w:hint="cs"/>
          <w:u w:val="single"/>
          <w:rtl/>
        </w:rPr>
        <w:t>במגרש</w:t>
      </w:r>
      <w:proofErr w:type="spellEnd"/>
      <w:r w:rsidR="00850370">
        <w:rPr>
          <w:rFonts w:cs="David" w:hint="cs"/>
          <w:u w:val="single"/>
          <w:rtl/>
        </w:rPr>
        <w:t xml:space="preserve"> </w:t>
      </w:r>
      <w:r w:rsidR="00A25F3B">
        <w:rPr>
          <w:rFonts w:cs="David" w:hint="cs"/>
          <w:u w:val="single"/>
          <w:rtl/>
        </w:rPr>
        <w:t>491ב</w:t>
      </w:r>
      <w:r w:rsidR="00A25F3B">
        <w:rPr>
          <w:rFonts w:cs="David"/>
          <w:u w:val="single"/>
          <w:rtl/>
        </w:rPr>
        <w:t>'</w:t>
      </w:r>
      <w:r w:rsidR="006A1986">
        <w:rPr>
          <w:rFonts w:cs="David" w:hint="cs"/>
          <w:u w:val="single"/>
          <w:rtl/>
        </w:rPr>
        <w:t>.</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0EF1C42A" w14:textId="407CBC98"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lastRenderedPageBreak/>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 xml:space="preserve">תתי </w:t>
      </w:r>
      <w:r w:rsidRPr="002D311D">
        <w:rPr>
          <w:rFonts w:cs="David" w:hint="cs"/>
          <w:b/>
          <w:bCs/>
          <w:rtl/>
        </w:rPr>
        <w:t>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w:t>
      </w:r>
      <w:r>
        <w:rPr>
          <w:rFonts w:cs="David"/>
          <w:rtl/>
        </w:rPr>
        <w:lastRenderedPageBreak/>
        <w:t xml:space="preserve">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4" w:name="OLE_LINK1"/>
      <w:bookmarkStart w:id="5"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4"/>
    <w:bookmarkEnd w:id="5"/>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F6AD669"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Pr="0075434C">
        <w:rPr>
          <w:rFonts w:cs="David" w:hint="cs"/>
          <w:b/>
          <w:bCs/>
          <w:sz w:val="28"/>
          <w:szCs w:val="28"/>
          <w:u w:val="single"/>
          <w:rtl/>
        </w:rPr>
        <w:t>1</w:t>
      </w:r>
      <w:r w:rsidR="001B563A">
        <w:rPr>
          <w:rFonts w:cs="David" w:hint="cs"/>
          <w:b/>
          <w:bCs/>
          <w:sz w:val="28"/>
          <w:szCs w:val="28"/>
          <w:u w:val="single"/>
          <w:rtl/>
        </w:rPr>
        <w:t>2</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6" w:name="OLE_LINK3"/>
      <w:bookmarkStart w:id="7"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6"/>
      <w:bookmarkEnd w:id="7"/>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 xml:space="preserve">ש"ח לכל יום פיגור, מבלי לפגוע בזכויות העירייה לתבוע כל סעד אחר או נוסף. </w:t>
      </w:r>
      <w:r>
        <w:rPr>
          <w:rFonts w:cs="David"/>
          <w:rtl/>
        </w:rPr>
        <w:lastRenderedPageBreak/>
        <w:t>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w:t>
      </w:r>
      <w:r>
        <w:rPr>
          <w:rFonts w:cs="David"/>
          <w:rtl/>
        </w:rPr>
        <w:lastRenderedPageBreak/>
        <w:t xml:space="preserve">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C13BB5" w14:textId="11AA08FA" w:rsidR="001A3BB0" w:rsidRDefault="00D664A3" w:rsidP="001A3BB0">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A25F3B">
        <w:rPr>
          <w:rFonts w:cs="David" w:hint="cs"/>
          <w:b/>
          <w:bCs/>
          <w:szCs w:val="28"/>
          <w:u w:val="single"/>
          <w:rtl/>
        </w:rPr>
        <w:t>19/2025</w:t>
      </w:r>
      <w:r w:rsidR="00844FFF">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1A3BB0">
        <w:rPr>
          <w:rFonts w:cs="David" w:hint="cs"/>
          <w:b/>
          <w:bCs/>
          <w:szCs w:val="28"/>
          <w:u w:val="single"/>
          <w:rtl/>
        </w:rPr>
        <w:t xml:space="preserve">בית כנסת </w:t>
      </w:r>
      <w:r w:rsidR="00850370">
        <w:rPr>
          <w:rFonts w:cs="David" w:hint="cs"/>
          <w:b/>
          <w:bCs/>
          <w:szCs w:val="28"/>
          <w:u w:val="single"/>
          <w:rtl/>
        </w:rPr>
        <w:t xml:space="preserve">במגרש </w:t>
      </w:r>
      <w:r w:rsidR="00A25F3B">
        <w:rPr>
          <w:rFonts w:cs="David" w:hint="cs"/>
          <w:b/>
          <w:bCs/>
          <w:szCs w:val="28"/>
          <w:u w:val="single"/>
          <w:rtl/>
        </w:rPr>
        <w:t>491ב</w:t>
      </w:r>
      <w:r w:rsidR="00A25F3B">
        <w:rPr>
          <w:rFonts w:cs="David"/>
          <w:b/>
          <w:bCs/>
          <w:szCs w:val="28"/>
          <w:u w:val="single"/>
          <w:rtl/>
        </w:rPr>
        <w:t>'</w:t>
      </w:r>
      <w:r w:rsidR="001A3BB0">
        <w:rPr>
          <w:rFonts w:cs="David" w:hint="cs"/>
          <w:b/>
          <w:bCs/>
          <w:szCs w:val="28"/>
          <w:u w:val="single"/>
          <w:rtl/>
        </w:rPr>
        <w:t xml:space="preserve"> שכונת נווה שרון, נתיבות</w:t>
      </w:r>
    </w:p>
    <w:p w14:paraId="1F3C0E10" w14:textId="11A66018" w:rsidR="00153F3C" w:rsidRDefault="00153F3C" w:rsidP="001A3BB0">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7F715B0D" w14:textId="77777777" w:rsidR="001B563A" w:rsidRDefault="001B563A" w:rsidP="001B563A">
      <w:pPr>
        <w:pStyle w:val="-"/>
        <w:tabs>
          <w:tab w:val="left" w:pos="720"/>
          <w:tab w:val="left" w:pos="1080"/>
          <w:tab w:val="left" w:pos="1440"/>
          <w:tab w:val="left" w:pos="1800"/>
          <w:tab w:val="left" w:pos="2160"/>
          <w:tab w:val="left" w:pos="6480"/>
          <w:tab w:val="left" w:pos="6840"/>
        </w:tabs>
        <w:bidi/>
        <w:jc w:val="both"/>
        <w:rPr>
          <w:rFonts w:cs="David"/>
          <w:rtl/>
        </w:rPr>
      </w:pP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lastRenderedPageBreak/>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3C79F495"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הכמויות המחייבות </w:t>
      </w:r>
      <w:r w:rsidR="006A1986">
        <w:rPr>
          <w:rFonts w:cs="David" w:hint="cs"/>
          <w:rtl/>
        </w:rPr>
        <w:t xml:space="preserve">ביחס למבנה 01 </w:t>
      </w:r>
      <w:r w:rsidRPr="0075434C">
        <w:rPr>
          <w:rFonts w:cs="David" w:hint="cs"/>
          <w:rtl/>
        </w:rPr>
        <w:t xml:space="preserve">ייגזרו מתוך התכניות </w:t>
      </w:r>
      <w:r w:rsidR="006A1986">
        <w:rPr>
          <w:rFonts w:cs="David" w:hint="cs"/>
          <w:rtl/>
        </w:rPr>
        <w:t xml:space="preserve">והמפרטים </w:t>
      </w:r>
      <w:r w:rsidRPr="0075434C">
        <w:rPr>
          <w:rFonts w:cs="David" w:hint="cs"/>
          <w:rtl/>
        </w:rPr>
        <w:t>המצורפ</w:t>
      </w:r>
      <w:r w:rsidR="006A1986">
        <w:rPr>
          <w:rFonts w:cs="David" w:hint="cs"/>
          <w:rtl/>
        </w:rPr>
        <w:t>ים</w:t>
      </w:r>
      <w:r w:rsidRPr="0075434C">
        <w:rPr>
          <w:rFonts w:cs="David" w:hint="cs"/>
          <w:rtl/>
        </w:rPr>
        <w:t xml:space="preserve"> למסמכי המכרז (פאושלי).  כמו כן, ידוע לי כי אין בתיאור הפריטים כמופיע בכתב הכמויות, ביחס למבנ</w:t>
      </w:r>
      <w:r>
        <w:rPr>
          <w:rFonts w:cs="David" w:hint="cs"/>
          <w:rtl/>
        </w:rPr>
        <w:t>ה 02</w:t>
      </w:r>
      <w:r w:rsidRPr="0075434C">
        <w:rPr>
          <w:rFonts w:cs="David" w:hint="cs"/>
          <w:rtl/>
        </w:rPr>
        <w:t>, 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2FA19E1A" w:rsidR="00153F3C" w:rsidRPr="006242AC" w:rsidRDefault="006242AC" w:rsidP="00693C4D">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1A3BB0">
        <w:rPr>
          <w:rFonts w:cs="David" w:hint="cs"/>
          <w:rtl/>
        </w:rPr>
        <w:t xml:space="preserve">בית כנסת </w:t>
      </w:r>
      <w:proofErr w:type="spellStart"/>
      <w:r w:rsidR="00693C4D">
        <w:rPr>
          <w:rFonts w:cs="David" w:hint="cs"/>
          <w:rtl/>
        </w:rPr>
        <w:t>ב</w:t>
      </w:r>
      <w:r w:rsidR="00850370">
        <w:rPr>
          <w:rFonts w:cs="David" w:hint="cs"/>
          <w:rtl/>
        </w:rPr>
        <w:t>במגרש</w:t>
      </w:r>
      <w:proofErr w:type="spellEnd"/>
      <w:r w:rsidR="00850370">
        <w:rPr>
          <w:rFonts w:cs="David" w:hint="cs"/>
          <w:rtl/>
        </w:rPr>
        <w:t xml:space="preserve"> </w:t>
      </w:r>
      <w:r w:rsidR="00A25F3B">
        <w:rPr>
          <w:rFonts w:cs="David" w:hint="cs"/>
          <w:rtl/>
        </w:rPr>
        <w:t>491ב</w:t>
      </w:r>
      <w:r w:rsidR="00A25F3B">
        <w:rPr>
          <w:rFonts w:cs="David"/>
          <w:rtl/>
        </w:rPr>
        <w:t>'</w:t>
      </w:r>
      <w:r w:rsidR="00693C4D">
        <w:rPr>
          <w:rFonts w:cs="David" w:hint="cs"/>
          <w:rtl/>
        </w:rPr>
        <w:t xml:space="preserve"> בשכונת נווה שרון בנתיבות </w:t>
      </w:r>
    </w:p>
    <w:p w14:paraId="50D08411" w14:textId="31413EF2" w:rsidR="00D664A3" w:rsidRPr="00E375F7" w:rsidRDefault="002345AD" w:rsidP="00693C4D">
      <w:pPr>
        <w:bidi/>
        <w:ind w:left="651"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EF56843"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1B563A">
        <w:rPr>
          <w:rFonts w:cs="David" w:hint="cs"/>
          <w:b/>
          <w:bCs/>
          <w:szCs w:val="28"/>
          <w:u w:val="single"/>
          <w:rtl/>
        </w:rPr>
        <w:t xml:space="preserve"> </w:t>
      </w:r>
      <w:r w:rsidR="00A25F3B">
        <w:rPr>
          <w:rFonts w:cs="David" w:hint="cs"/>
          <w:b/>
          <w:bCs/>
          <w:szCs w:val="28"/>
          <w:u w:val="single"/>
          <w:rtl/>
        </w:rPr>
        <w:t>19/2025</w:t>
      </w:r>
      <w:r w:rsidR="001B563A" w:rsidRPr="001B563A">
        <w:rPr>
          <w:rFonts w:cs="David" w:hint="cs"/>
          <w:b/>
          <w:bCs/>
          <w:szCs w:val="28"/>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w:t>
      </w:r>
      <w:r>
        <w:rPr>
          <w:rFonts w:cs="David"/>
          <w:rtl/>
        </w:rPr>
        <w:lastRenderedPageBreak/>
        <w:t>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6CF8D706"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E0060E">
        <w:rPr>
          <w:rFonts w:cs="David" w:hint="cs"/>
          <w:b/>
          <w:bCs/>
          <w:u w:val="single"/>
          <w:rtl/>
        </w:rPr>
        <w:t xml:space="preserve">12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2F7611F"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8" w:name="_Hlk45434322"/>
      <w:r w:rsidRPr="00F91AC5">
        <w:rPr>
          <w:rFonts w:cs="David"/>
          <w:b/>
          <w:bCs/>
          <w:sz w:val="32"/>
          <w:szCs w:val="32"/>
          <w:rtl/>
        </w:rPr>
        <w:t xml:space="preserve">התנאים הכלליים לביצוע העבודה </w:t>
      </w:r>
    </w:p>
    <w:bookmarkEnd w:id="8"/>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9"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9"/>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D55912"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D55912"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D55912"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D55912"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D55912"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D55912"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D55912"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D55912"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D55912"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D55912"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D55912"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D55912"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0" w:name="_Toc83438879"/>
      <w:bookmarkStart w:id="11" w:name="_Toc92211637"/>
      <w:r w:rsidRPr="00F91AC5">
        <w:rPr>
          <w:rFonts w:ascii="Arial" w:hAnsi="Arial" w:cs="Arial"/>
          <w:b/>
          <w:bCs/>
          <w:kern w:val="32"/>
          <w:sz w:val="32"/>
          <w:szCs w:val="32"/>
          <w:rtl/>
        </w:rPr>
        <w:t>פרק א' - כללי</w:t>
      </w:r>
      <w:bookmarkEnd w:id="10"/>
      <w:bookmarkEnd w:id="1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2" w:name="_Toc83438880"/>
      <w:bookmarkStart w:id="13" w:name="_Toc92211638"/>
      <w:r w:rsidRPr="00F91AC5">
        <w:rPr>
          <w:rFonts w:ascii="Arial" w:hAnsi="Arial" w:cs="Arial"/>
          <w:b/>
          <w:bCs/>
          <w:i/>
          <w:iCs/>
          <w:sz w:val="28"/>
          <w:szCs w:val="28"/>
          <w:rtl/>
        </w:rPr>
        <w:t>הגדרות:</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4" w:name="_Toc83438881"/>
      <w:bookmarkStart w:id="15"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2"/>
      <w:bookmarkStart w:id="17" w:name="_Toc92211640"/>
      <w:r w:rsidRPr="00F91AC5">
        <w:rPr>
          <w:rFonts w:ascii="Arial" w:hAnsi="Arial" w:cs="Arial"/>
          <w:b/>
          <w:bCs/>
          <w:i/>
          <w:iCs/>
          <w:sz w:val="28"/>
          <w:szCs w:val="28"/>
          <w:rtl/>
        </w:rPr>
        <w:t>הסבת החוזה והמחאת זכויות</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3"/>
      <w:bookmarkStart w:id="19" w:name="_Toc92211641"/>
      <w:r w:rsidRPr="00F91AC5">
        <w:rPr>
          <w:rFonts w:ascii="Arial" w:hAnsi="Arial" w:cs="Arial"/>
          <w:b/>
          <w:bCs/>
          <w:i/>
          <w:iCs/>
          <w:sz w:val="28"/>
          <w:szCs w:val="28"/>
          <w:rtl/>
        </w:rPr>
        <w:t>היקף החוזה</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4"/>
      <w:bookmarkStart w:id="21" w:name="_Toc92211642"/>
      <w:r w:rsidRPr="00F91AC5">
        <w:rPr>
          <w:rFonts w:ascii="Arial" w:hAnsi="Arial" w:cs="Arial"/>
          <w:b/>
          <w:bCs/>
          <w:i/>
          <w:iCs/>
          <w:sz w:val="28"/>
          <w:szCs w:val="28"/>
          <w:rtl/>
        </w:rPr>
        <w:t>ספקות במסמכים והוראת מילואים</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5"/>
      <w:bookmarkStart w:id="23" w:name="_Toc92211643"/>
      <w:r w:rsidRPr="00F91AC5">
        <w:rPr>
          <w:rFonts w:ascii="Arial" w:hAnsi="Arial" w:cs="Arial"/>
          <w:b/>
          <w:bCs/>
          <w:i/>
          <w:iCs/>
          <w:sz w:val="28"/>
          <w:szCs w:val="28"/>
          <w:rtl/>
        </w:rPr>
        <w:t>אספקת תכניות</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6"/>
      <w:bookmarkStart w:id="25" w:name="_Toc92211644"/>
      <w:r w:rsidRPr="00F91AC5">
        <w:rPr>
          <w:rFonts w:ascii="Arial" w:hAnsi="Arial" w:cs="Arial"/>
          <w:b/>
          <w:bCs/>
          <w:i/>
          <w:iCs/>
          <w:sz w:val="28"/>
          <w:szCs w:val="28"/>
          <w:rtl/>
        </w:rPr>
        <w:t>ביצוע לשביעות רצון המזמין</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7"/>
      <w:bookmarkStart w:id="27" w:name="_Toc92211645"/>
      <w:r w:rsidRPr="00F91AC5">
        <w:rPr>
          <w:rFonts w:ascii="Arial" w:hAnsi="Arial" w:cs="Arial"/>
          <w:b/>
          <w:bCs/>
          <w:i/>
          <w:iCs/>
          <w:sz w:val="28"/>
          <w:szCs w:val="28"/>
          <w:rtl/>
        </w:rPr>
        <w:lastRenderedPageBreak/>
        <w:t>ערבות לקיום החוזה</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8" w:name="_Toc83438888"/>
      <w:bookmarkStart w:id="29" w:name="_Toc92211646"/>
      <w:r w:rsidRPr="00F91AC5">
        <w:rPr>
          <w:rFonts w:ascii="Arial" w:hAnsi="Arial" w:cs="Arial"/>
          <w:b/>
          <w:bCs/>
          <w:kern w:val="32"/>
          <w:sz w:val="32"/>
          <w:szCs w:val="32"/>
          <w:rtl/>
        </w:rPr>
        <w:t>פרק ב' - הכנה לביצוע</w:t>
      </w:r>
      <w:bookmarkEnd w:id="28"/>
      <w:bookmarkEnd w:id="2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9"/>
      <w:bookmarkStart w:id="31" w:name="_Toc92211647"/>
      <w:r w:rsidRPr="00F91AC5">
        <w:rPr>
          <w:rFonts w:ascii="Arial" w:hAnsi="Arial" w:cs="Arial"/>
          <w:b/>
          <w:bCs/>
          <w:i/>
          <w:iCs/>
          <w:sz w:val="28"/>
          <w:szCs w:val="28"/>
          <w:rtl/>
        </w:rPr>
        <w:t>בדיקות מוקדמות והכנה לביצוע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0"/>
      <w:bookmarkStart w:id="33" w:name="_Toc92211648"/>
      <w:r w:rsidRPr="00F91AC5">
        <w:rPr>
          <w:rFonts w:ascii="Arial" w:hAnsi="Arial" w:cs="Arial"/>
          <w:b/>
          <w:bCs/>
          <w:i/>
          <w:iCs/>
          <w:sz w:val="28"/>
          <w:szCs w:val="28"/>
          <w:rtl/>
        </w:rPr>
        <w:t>דרכי ביצוע ולוח התקדמות העבודה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91"/>
      <w:bookmarkStart w:id="35" w:name="_Toc92211649"/>
      <w:r w:rsidRPr="00F91AC5">
        <w:rPr>
          <w:rFonts w:ascii="Arial" w:hAnsi="Arial" w:cs="Arial"/>
          <w:b/>
          <w:bCs/>
          <w:i/>
          <w:iCs/>
          <w:sz w:val="28"/>
          <w:szCs w:val="28"/>
          <w:rtl/>
        </w:rPr>
        <w:t>סימון</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6"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6"/>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7"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7"/>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8"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8"/>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9"/>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0"/>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1"/>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2"/>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3"/>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4"/>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5"/>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6"/>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7"/>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8"/>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9"/>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0"/>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1"/>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2"/>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3"/>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4"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4"/>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5" w:name="_Toc83438892"/>
      <w:bookmarkStart w:id="56" w:name="_Toc92211669"/>
      <w:r w:rsidRPr="00F91AC5">
        <w:rPr>
          <w:rFonts w:ascii="Arial" w:hAnsi="Arial" w:cs="Arial"/>
          <w:b/>
          <w:bCs/>
          <w:kern w:val="32"/>
          <w:sz w:val="32"/>
          <w:szCs w:val="32"/>
          <w:rtl/>
        </w:rPr>
        <w:t>פרק ג' - השגחה, נזיקין וביטוח</w:t>
      </w:r>
      <w:bookmarkEnd w:id="55"/>
      <w:bookmarkEnd w:id="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7" w:name="_Toc83438893"/>
      <w:bookmarkStart w:id="58" w:name="_Toc92211670"/>
      <w:bookmarkStart w:id="59" w:name="_Toc83438894"/>
      <w:bookmarkStart w:id="60" w:name="_Toc92211671"/>
      <w:r w:rsidRPr="00F91AC5">
        <w:rPr>
          <w:rFonts w:ascii="Arial" w:hAnsi="Arial" w:cs="Arial"/>
          <w:b/>
          <w:bCs/>
          <w:i/>
          <w:iCs/>
          <w:sz w:val="28"/>
          <w:szCs w:val="28"/>
          <w:rtl/>
        </w:rPr>
        <w:t>השגחה מטעם הקבלן</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1" w:name="_Toc83438895"/>
      <w:bookmarkStart w:id="62" w:name="_Toc92211672"/>
      <w:r w:rsidRPr="00F91AC5">
        <w:rPr>
          <w:rFonts w:ascii="Arial" w:hAnsi="Arial" w:cs="Arial"/>
          <w:b/>
          <w:bCs/>
          <w:i/>
          <w:iCs/>
          <w:sz w:val="28"/>
          <w:szCs w:val="28"/>
          <w:rtl/>
        </w:rPr>
        <w:t>שמירה, משרדים, גידור ושאר אמצעי זהירות</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3" w:name="_Hlk526836488"/>
    </w:p>
    <w:bookmarkEnd w:id="63"/>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4" w:name="_Toc83438898"/>
      <w:bookmarkStart w:id="65"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6"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6"/>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4"/>
      <w:bookmarkEnd w:id="65"/>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7" w:name="_Toc83438900"/>
      <w:bookmarkStart w:id="68"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7"/>
      <w:bookmarkEnd w:id="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9" w:name="_Toc83438901"/>
      <w:bookmarkStart w:id="70" w:name="_Toc92211675"/>
      <w:r w:rsidRPr="00F91AC5">
        <w:rPr>
          <w:rFonts w:ascii="Arial" w:hAnsi="Arial" w:cs="Arial"/>
          <w:b/>
          <w:bCs/>
          <w:kern w:val="32"/>
          <w:sz w:val="32"/>
          <w:szCs w:val="32"/>
          <w:rtl/>
        </w:rPr>
        <w:t>פרק ד' - התחייבויות כלליות</w:t>
      </w:r>
      <w:bookmarkEnd w:id="69"/>
      <w:bookmarkEnd w:id="7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1"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1"/>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7"/>
      <w:bookmarkStart w:id="73"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2"/>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4"/>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5"/>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6"/>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7"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7"/>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8"/>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9"/>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0"/>
    </w:p>
    <w:p w14:paraId="24208A05" w14:textId="77777777" w:rsidR="00F91AC5" w:rsidRPr="00F91AC5" w:rsidRDefault="00F91AC5" w:rsidP="00F91AC5">
      <w:pPr>
        <w:bidi/>
        <w:rPr>
          <w:rFonts w:cs="David"/>
          <w:rtl/>
        </w:rPr>
      </w:pPr>
      <w:bookmarkStart w:id="81"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1"/>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2"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2"/>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3"/>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4"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4"/>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5"/>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6"/>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7"/>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8"/>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9"/>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0"/>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1" w:name="_Toc92211696"/>
      <w:r w:rsidRPr="00F91AC5">
        <w:rPr>
          <w:rFonts w:ascii="Arial" w:hAnsi="Arial" w:cs="Arial"/>
          <w:b/>
          <w:bCs/>
          <w:i/>
          <w:iCs/>
          <w:sz w:val="28"/>
          <w:szCs w:val="28"/>
          <w:rtl/>
        </w:rPr>
        <w:t>גישת המהנדס למקום</w:t>
      </w:r>
      <w:bookmarkEnd w:id="73"/>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3"/>
      <w:bookmarkStart w:id="93" w:name="_Toc92211697"/>
      <w:r w:rsidRPr="00F91AC5">
        <w:rPr>
          <w:rFonts w:ascii="Arial" w:hAnsi="Arial" w:cs="Arial"/>
          <w:b/>
          <w:bCs/>
          <w:i/>
          <w:iCs/>
          <w:sz w:val="28"/>
          <w:szCs w:val="28"/>
          <w:rtl/>
        </w:rPr>
        <w:t>פיצוי המזמין עקב אי-קיום התחייבות ע"י הקבלן</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4" w:name="_Toc83438904"/>
      <w:bookmarkStart w:id="95"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4"/>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6"/>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7"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7"/>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8"/>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9"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9"/>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0" w:name="_Toc92211703"/>
      <w:bookmarkStart w:id="101"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0"/>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2"/>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3"/>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4"/>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5"/>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6"/>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7"/>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8"/>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9"/>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0"/>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1"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1"/>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2" w:name="_Toc92211714"/>
      <w:r w:rsidRPr="00F91AC5">
        <w:rPr>
          <w:rFonts w:ascii="Arial" w:hAnsi="Arial" w:cs="Arial"/>
          <w:b/>
          <w:bCs/>
          <w:i/>
          <w:iCs/>
          <w:sz w:val="28"/>
          <w:szCs w:val="28"/>
          <w:rtl/>
        </w:rPr>
        <w:t>מציאת עתיקות, ממצאים וכו'</w:t>
      </w:r>
      <w:bookmarkEnd w:id="10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6"/>
      <w:bookmarkStart w:id="114" w:name="_Toc92211715"/>
      <w:r w:rsidRPr="00F91AC5">
        <w:rPr>
          <w:rFonts w:ascii="Arial" w:hAnsi="Arial" w:cs="Arial"/>
          <w:b/>
          <w:bCs/>
          <w:i/>
          <w:iCs/>
          <w:sz w:val="28"/>
          <w:szCs w:val="28"/>
          <w:rtl/>
        </w:rPr>
        <w:t>תשלום תמורת זכויות הנאה</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7"/>
      <w:bookmarkStart w:id="116" w:name="_Toc92211716"/>
      <w:r w:rsidRPr="00F91AC5">
        <w:rPr>
          <w:rFonts w:ascii="Arial" w:hAnsi="Arial" w:cs="Arial"/>
          <w:b/>
          <w:bCs/>
          <w:i/>
          <w:iCs/>
          <w:sz w:val="28"/>
          <w:szCs w:val="28"/>
          <w:rtl/>
        </w:rPr>
        <w:lastRenderedPageBreak/>
        <w:t>פגיעה בנוחיות הציבור ובזכויותיהם של אנשים</w:t>
      </w:r>
      <w:bookmarkEnd w:id="11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8"/>
      <w:bookmarkStart w:id="118" w:name="_Toc92211717"/>
      <w:r w:rsidRPr="00F91AC5">
        <w:rPr>
          <w:rFonts w:ascii="Arial" w:hAnsi="Arial" w:cs="Arial"/>
          <w:b/>
          <w:bCs/>
          <w:i/>
          <w:iCs/>
          <w:sz w:val="28"/>
          <w:szCs w:val="28"/>
          <w:rtl/>
        </w:rPr>
        <w:t xml:space="preserve">תיקון נזקים לכביש, למובילים אחרים </w:t>
      </w:r>
      <w:bookmarkEnd w:id="117"/>
      <w:r w:rsidRPr="00F91AC5">
        <w:rPr>
          <w:rFonts w:ascii="Arial" w:hAnsi="Arial" w:cs="Arial" w:hint="cs"/>
          <w:b/>
          <w:bCs/>
          <w:i/>
          <w:iCs/>
          <w:sz w:val="28"/>
          <w:szCs w:val="28"/>
          <w:rtl/>
        </w:rPr>
        <w:t>וכיו"ב</w:t>
      </w:r>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9" w:name="_Ref5126954"/>
      <w:bookmarkStart w:id="120" w:name="_Ref13139782"/>
      <w:bookmarkStart w:id="121" w:name="_Ref27333850"/>
      <w:bookmarkStart w:id="122" w:name="_Ref61454168"/>
      <w:bookmarkStart w:id="123" w:name="_Ref73870210"/>
      <w:bookmarkStart w:id="124" w:name="_Toc92211718"/>
      <w:bookmarkStart w:id="125" w:name="_Hlk69065394"/>
      <w:bookmarkStart w:id="126" w:name="_Toc83438909"/>
      <w:r w:rsidRPr="00F91AC5">
        <w:rPr>
          <w:rFonts w:ascii="Arial" w:hAnsi="Arial" w:cs="Arial"/>
          <w:b/>
          <w:bCs/>
          <w:i/>
          <w:iCs/>
          <w:sz w:val="28"/>
          <w:szCs w:val="28"/>
          <w:rtl/>
        </w:rPr>
        <w:t>תיאומים</w:t>
      </w:r>
      <w:bookmarkEnd w:id="119"/>
      <w:bookmarkEnd w:id="120"/>
      <w:bookmarkEnd w:id="121"/>
      <w:bookmarkEnd w:id="122"/>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3"/>
      <w:bookmarkEnd w:id="124"/>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7"/>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8"/>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9"/>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0"/>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1"/>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2"/>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5"/>
      <w:bookmarkStart w:id="134" w:name="_Ref27075863"/>
      <w:bookmarkStart w:id="135"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3"/>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6"/>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Ref53668655"/>
      <w:bookmarkStart w:id="138"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7"/>
      <w:r w:rsidRPr="00F91AC5">
        <w:rPr>
          <w:rFonts w:ascii="David" w:hAnsi="David" w:cs="David" w:hint="cs"/>
          <w:rtl/>
        </w:rPr>
        <w:t>.</w:t>
      </w:r>
      <w:bookmarkEnd w:id="138"/>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8"/>
      <w:bookmarkEnd w:id="134"/>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9"/>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0"/>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1"/>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2"/>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3"/>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4"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4"/>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Ref73882028"/>
      <w:bookmarkStart w:id="146"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5"/>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6"/>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5"/>
      <w:bookmarkEnd w:id="135"/>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7"/>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8"/>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9"/>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8"/>
      <w:r w:rsidRPr="00F91AC5">
        <w:rPr>
          <w:rFonts w:ascii="David" w:hAnsi="David" w:cs="David" w:hint="cs"/>
          <w:rtl/>
        </w:rPr>
        <w:t>בסעיף זה "נזק" – הכוונה לנזק ישיר או עקיף, לרכוש או לגוף.</w:t>
      </w:r>
      <w:bookmarkEnd w:id="150"/>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1" w:name="_Toc92211739"/>
      <w:bookmarkEnd w:id="125"/>
      <w:r w:rsidRPr="00F91AC5">
        <w:rPr>
          <w:rFonts w:ascii="Arial" w:hAnsi="Arial" w:cs="Arial"/>
          <w:b/>
          <w:bCs/>
          <w:i/>
          <w:iCs/>
          <w:sz w:val="28"/>
          <w:szCs w:val="28"/>
          <w:rtl/>
        </w:rPr>
        <w:t>מניעת הפרעות לתנועה</w:t>
      </w:r>
      <w:bookmarkEnd w:id="126"/>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2" w:name="_Toc83438910"/>
      <w:bookmarkStart w:id="153"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2"/>
      <w:r w:rsidRPr="00F91AC5">
        <w:rPr>
          <w:rFonts w:ascii="Arial" w:hAnsi="Arial" w:cs="Arial"/>
          <w:b/>
          <w:bCs/>
          <w:i/>
          <w:iCs/>
          <w:sz w:val="28"/>
          <w:szCs w:val="28"/>
          <w:rtl/>
        </w:rPr>
        <w:t xml:space="preserve"> (קבלן ממונה)</w:t>
      </w:r>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4"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4"/>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5" w:name="_Toc83438911"/>
      <w:bookmarkStart w:id="156"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5"/>
      <w:bookmarkEnd w:id="1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7" w:name="_Toc83438912"/>
      <w:bookmarkStart w:id="158" w:name="_Toc92211742"/>
      <w:r w:rsidRPr="00F91AC5">
        <w:rPr>
          <w:rFonts w:ascii="Arial" w:hAnsi="Arial" w:cs="Arial"/>
          <w:b/>
          <w:bCs/>
          <w:kern w:val="32"/>
          <w:sz w:val="32"/>
          <w:szCs w:val="32"/>
          <w:rtl/>
        </w:rPr>
        <w:t>פרק ה' - עובדים</w:t>
      </w:r>
      <w:bookmarkEnd w:id="157"/>
      <w:bookmarkEnd w:id="15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3"/>
      <w:bookmarkStart w:id="160" w:name="_Toc92211743"/>
      <w:r w:rsidRPr="00F91AC5">
        <w:rPr>
          <w:rFonts w:ascii="Arial" w:hAnsi="Arial" w:cs="Arial"/>
          <w:b/>
          <w:bCs/>
          <w:i/>
          <w:iCs/>
          <w:sz w:val="28"/>
          <w:szCs w:val="28"/>
          <w:rtl/>
        </w:rPr>
        <w:t>אספקת כח אדם ותנאי עבודה</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4"/>
      <w:bookmarkStart w:id="162"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5"/>
      <w:bookmarkStart w:id="164" w:name="_Toc92211745"/>
      <w:r w:rsidRPr="00F91AC5">
        <w:rPr>
          <w:rFonts w:ascii="Arial" w:hAnsi="Arial" w:cs="Arial"/>
          <w:b/>
          <w:bCs/>
          <w:i/>
          <w:iCs/>
          <w:sz w:val="28"/>
          <w:szCs w:val="28"/>
          <w:rtl/>
        </w:rPr>
        <w:t>רווחת העובדים</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5" w:name="_Toc83438916"/>
      <w:bookmarkStart w:id="166" w:name="_Toc92211746"/>
      <w:r w:rsidRPr="00F91AC5">
        <w:rPr>
          <w:rFonts w:ascii="Arial" w:hAnsi="Arial" w:cs="Arial"/>
          <w:b/>
          <w:bCs/>
          <w:kern w:val="32"/>
          <w:sz w:val="32"/>
          <w:szCs w:val="32"/>
          <w:rtl/>
        </w:rPr>
        <w:t>פרק ו' - ציוד, חומרים ומלאכה</w:t>
      </w:r>
      <w:bookmarkEnd w:id="165"/>
      <w:bookmarkEnd w:id="16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7"/>
      <w:bookmarkStart w:id="168" w:name="_Toc92211747"/>
      <w:r w:rsidRPr="00F91AC5">
        <w:rPr>
          <w:rFonts w:ascii="Arial" w:hAnsi="Arial" w:cs="Arial"/>
          <w:b/>
          <w:bCs/>
          <w:i/>
          <w:iCs/>
          <w:sz w:val="28"/>
          <w:szCs w:val="28"/>
          <w:rtl/>
        </w:rPr>
        <w:t>אספקת ציוד מתקנים וחומרים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8"/>
      <w:bookmarkStart w:id="170" w:name="_Toc92211748"/>
      <w:r w:rsidRPr="00F91AC5">
        <w:rPr>
          <w:rFonts w:ascii="Arial" w:hAnsi="Arial" w:cs="Arial"/>
          <w:b/>
          <w:bCs/>
          <w:i/>
          <w:iCs/>
          <w:sz w:val="28"/>
          <w:szCs w:val="28"/>
          <w:rtl/>
        </w:rPr>
        <w:t>חומרים וציוד בשטח העבודה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1" w:name="_Toc83438919"/>
      <w:bookmarkStart w:id="172"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3"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4" w:name="_Toc92211750"/>
      <w:r w:rsidRPr="00F91AC5">
        <w:rPr>
          <w:rFonts w:ascii="Arial" w:hAnsi="Arial" w:cs="Arial"/>
          <w:b/>
          <w:bCs/>
          <w:i/>
          <w:iCs/>
          <w:sz w:val="28"/>
          <w:szCs w:val="28"/>
          <w:rtl/>
        </w:rPr>
        <w:t>בדיקת חלקי העבודה שנועדו להיות מכוסים</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5" w:name="_Toc83438921"/>
      <w:bookmarkStart w:id="176"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7" w:name="_Toc83438922"/>
      <w:bookmarkStart w:id="178" w:name="_Toc92211752"/>
      <w:bookmarkStart w:id="179" w:name="_Toc83438923"/>
      <w:bookmarkStart w:id="180" w:name="_Toc92211754"/>
      <w:r w:rsidRPr="00F91AC5">
        <w:rPr>
          <w:rFonts w:ascii="Arial" w:hAnsi="Arial" w:cs="Arial"/>
          <w:b/>
          <w:bCs/>
          <w:kern w:val="32"/>
          <w:rtl/>
        </w:rPr>
        <w:t>פרק ז' - מהלך ביצוע העבודה</w:t>
      </w:r>
      <w:bookmarkEnd w:id="177"/>
      <w:bookmarkEnd w:id="178"/>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1" w:name="_Toc92211753"/>
      <w:r w:rsidRPr="00F91AC5">
        <w:rPr>
          <w:rFonts w:ascii="Arial" w:hAnsi="Arial" w:cs="Arial" w:hint="cs"/>
          <w:b/>
          <w:bCs/>
          <w:i/>
          <w:iCs/>
          <w:rtl/>
        </w:rPr>
        <w:t>עריכת לוח זמנים מפורט בסיסי מלא ועדכונו</w:t>
      </w:r>
      <w:bookmarkEnd w:id="181"/>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9"/>
      <w:bookmarkEnd w:id="180"/>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4"/>
      <w:bookmarkStart w:id="183" w:name="_Toc92211755"/>
      <w:r w:rsidRPr="00F91AC5">
        <w:rPr>
          <w:rFonts w:ascii="Arial" w:hAnsi="Arial" w:cs="Arial"/>
          <w:b/>
          <w:bCs/>
          <w:i/>
          <w:iCs/>
          <w:sz w:val="28"/>
          <w:szCs w:val="28"/>
          <w:rtl/>
        </w:rPr>
        <w:lastRenderedPageBreak/>
        <w:t>העמדת שטח העבודה לרשות הקבלן</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5"/>
      <w:bookmarkStart w:id="185" w:name="_Toc92211756"/>
      <w:r w:rsidRPr="00F91AC5">
        <w:rPr>
          <w:rFonts w:ascii="Arial" w:hAnsi="Arial" w:cs="Arial"/>
          <w:b/>
          <w:bCs/>
          <w:i/>
          <w:iCs/>
          <w:sz w:val="28"/>
          <w:szCs w:val="28"/>
          <w:rtl/>
        </w:rPr>
        <w:t>מועד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6"/>
      <w:bookmarkStart w:id="187" w:name="_Toc92211757"/>
      <w:r w:rsidRPr="00F91AC5">
        <w:rPr>
          <w:rFonts w:ascii="Arial" w:hAnsi="Arial" w:cs="Arial"/>
          <w:b/>
          <w:bCs/>
          <w:i/>
          <w:iCs/>
          <w:sz w:val="28"/>
          <w:szCs w:val="28"/>
          <w:rtl/>
        </w:rPr>
        <w:t>ארכה להשלמת העבודה</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8"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8"/>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9" w:name="_Toc83438927"/>
      <w:bookmarkStart w:id="190"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1"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1"/>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8"/>
      <w:bookmarkStart w:id="193" w:name="_Toc92211759"/>
      <w:r w:rsidRPr="00F91AC5">
        <w:rPr>
          <w:rFonts w:ascii="Arial" w:hAnsi="Arial" w:cs="Arial"/>
          <w:b/>
          <w:bCs/>
          <w:i/>
          <w:iCs/>
          <w:sz w:val="28"/>
          <w:szCs w:val="28"/>
          <w:rtl/>
        </w:rPr>
        <w:t>קצב ביצוע העבודה</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29"/>
      <w:bookmarkStart w:id="195" w:name="_Toc92211760"/>
      <w:r w:rsidRPr="00F91AC5">
        <w:rPr>
          <w:rFonts w:ascii="Arial" w:hAnsi="Arial" w:cs="Arial"/>
          <w:b/>
          <w:bCs/>
          <w:i/>
          <w:iCs/>
          <w:sz w:val="28"/>
          <w:szCs w:val="28"/>
          <w:rtl/>
        </w:rPr>
        <w:t xml:space="preserve">פיצויים מוסכמים וקבועים מראש על </w:t>
      </w:r>
      <w:bookmarkEnd w:id="194"/>
      <w:bookmarkEnd w:id="195"/>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0"/>
      <w:bookmarkStart w:id="197" w:name="_Toc92211761"/>
      <w:r w:rsidRPr="00F91AC5">
        <w:rPr>
          <w:rFonts w:ascii="Arial" w:hAnsi="Arial" w:cs="Arial"/>
          <w:b/>
          <w:bCs/>
          <w:i/>
          <w:iCs/>
          <w:sz w:val="28"/>
          <w:szCs w:val="28"/>
          <w:rtl/>
        </w:rPr>
        <w:t>שלבים והפסקות בעבודה</w:t>
      </w:r>
      <w:bookmarkEnd w:id="196"/>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1"/>
      <w:bookmarkStart w:id="199" w:name="_Toc92211762"/>
      <w:r w:rsidRPr="00F91AC5">
        <w:rPr>
          <w:rFonts w:ascii="Arial" w:hAnsi="Arial" w:cs="Arial"/>
          <w:b/>
          <w:bCs/>
          <w:i/>
          <w:iCs/>
          <w:sz w:val="28"/>
          <w:szCs w:val="28"/>
          <w:rtl/>
        </w:rPr>
        <w:t>הפסקת העבודה לצמיתות</w:t>
      </w:r>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9"/>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2"/>
      <w:bookmarkStart w:id="201" w:name="_Toc92211763"/>
      <w:r w:rsidRPr="00F91AC5">
        <w:rPr>
          <w:rFonts w:ascii="Arial" w:hAnsi="Arial" w:cs="Arial"/>
          <w:b/>
          <w:bCs/>
          <w:i/>
          <w:iCs/>
          <w:sz w:val="28"/>
          <w:szCs w:val="28"/>
          <w:rtl/>
        </w:rPr>
        <w:t>שימוש או אי שימוש בזכויות על ידי המזמין</w:t>
      </w:r>
      <w:bookmarkEnd w:id="200"/>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2" w:name="_Toc83438933"/>
      <w:bookmarkStart w:id="203" w:name="_Toc92211764"/>
      <w:r w:rsidRPr="00F91AC5">
        <w:rPr>
          <w:rFonts w:ascii="Arial" w:hAnsi="Arial" w:cs="Arial"/>
          <w:b/>
          <w:bCs/>
          <w:kern w:val="32"/>
          <w:sz w:val="32"/>
          <w:szCs w:val="32"/>
          <w:rtl/>
        </w:rPr>
        <w:t>פרק ח' - השלמה, בדק ותיקונים</w:t>
      </w:r>
      <w:bookmarkEnd w:id="202"/>
      <w:bookmarkEnd w:id="203"/>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4"/>
      <w:bookmarkStart w:id="205"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4"/>
      <w:bookmarkEnd w:id="20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6" w:name="_Ref63257811"/>
      <w:bookmarkStart w:id="207" w:name="_Toc92211766"/>
      <w:bookmarkStart w:id="208"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6"/>
      <w:bookmarkEnd w:id="207"/>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9" w:name="_Toc92211767"/>
      <w:r w:rsidRPr="00F91AC5">
        <w:rPr>
          <w:rFonts w:ascii="Arial" w:hAnsi="Arial" w:cs="Arial"/>
          <w:b/>
          <w:bCs/>
          <w:i/>
          <w:iCs/>
          <w:sz w:val="28"/>
          <w:szCs w:val="28"/>
          <w:rtl/>
        </w:rPr>
        <w:t>בדק ותיקונים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6"/>
      <w:bookmarkStart w:id="211" w:name="_Toc92211768"/>
      <w:r w:rsidRPr="00F91AC5">
        <w:rPr>
          <w:rFonts w:ascii="Arial" w:hAnsi="Arial" w:cs="Arial"/>
          <w:b/>
          <w:bCs/>
          <w:i/>
          <w:iCs/>
          <w:sz w:val="28"/>
          <w:szCs w:val="28"/>
          <w:rtl/>
        </w:rPr>
        <w:lastRenderedPageBreak/>
        <w:t>פגמים וחקירת סיבותיהם</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2" w:name="_Toc83438937"/>
      <w:bookmarkStart w:id="213" w:name="_Toc92211769"/>
      <w:r w:rsidRPr="00F91AC5">
        <w:rPr>
          <w:rFonts w:ascii="Arial" w:hAnsi="Arial" w:cs="Arial"/>
          <w:b/>
          <w:bCs/>
          <w:i/>
          <w:iCs/>
          <w:sz w:val="28"/>
          <w:szCs w:val="28"/>
          <w:rtl/>
        </w:rPr>
        <w:t>אי מילוי התחייבויות הקבלן</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4" w:name="_Toc83438938"/>
      <w:bookmarkStart w:id="215" w:name="_Toc92211770"/>
      <w:r w:rsidRPr="00F91AC5">
        <w:rPr>
          <w:rFonts w:ascii="Arial" w:hAnsi="Arial" w:cs="Arial"/>
          <w:b/>
          <w:bCs/>
          <w:kern w:val="32"/>
          <w:sz w:val="32"/>
          <w:szCs w:val="32"/>
          <w:rtl/>
        </w:rPr>
        <w:t>פרק ט' - שינויים, הוספות והפחתות</w:t>
      </w:r>
      <w:bookmarkEnd w:id="214"/>
      <w:bookmarkEnd w:id="21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9"/>
      <w:bookmarkStart w:id="217" w:name="_Toc92211771"/>
      <w:r w:rsidRPr="00F91AC5">
        <w:rPr>
          <w:rFonts w:ascii="Arial" w:hAnsi="Arial" w:cs="Arial"/>
          <w:b/>
          <w:bCs/>
          <w:i/>
          <w:iCs/>
          <w:sz w:val="28"/>
          <w:szCs w:val="28"/>
          <w:rtl/>
        </w:rPr>
        <w:t>שינויים</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41"/>
      <w:bookmarkStart w:id="219" w:name="_Toc92211773"/>
      <w:r w:rsidRPr="00F91AC5">
        <w:rPr>
          <w:rFonts w:ascii="Arial" w:hAnsi="Arial" w:cs="Arial"/>
          <w:b/>
          <w:bCs/>
          <w:i/>
          <w:iCs/>
          <w:sz w:val="28"/>
          <w:szCs w:val="28"/>
          <w:rtl/>
        </w:rPr>
        <w:t>רשימת תביעות</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0"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0"/>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1" w:name="_Toc83438942"/>
      <w:bookmarkStart w:id="222" w:name="_Toc92211775"/>
      <w:r w:rsidRPr="00F91AC5">
        <w:rPr>
          <w:rFonts w:ascii="Arial" w:hAnsi="Arial" w:cs="Arial"/>
          <w:b/>
          <w:bCs/>
          <w:kern w:val="32"/>
          <w:sz w:val="32"/>
          <w:szCs w:val="32"/>
          <w:rtl/>
        </w:rPr>
        <w:t>פרק י' - מדידות</w:t>
      </w:r>
      <w:bookmarkEnd w:id="221"/>
      <w:bookmarkEnd w:id="22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3" w:name="_Toc83438943"/>
      <w:bookmarkStart w:id="224" w:name="_Toc92211776"/>
      <w:r w:rsidRPr="00F91AC5">
        <w:rPr>
          <w:rFonts w:ascii="Arial" w:hAnsi="Arial" w:cs="Arial"/>
          <w:b/>
          <w:bCs/>
          <w:i/>
          <w:iCs/>
          <w:sz w:val="28"/>
          <w:szCs w:val="28"/>
          <w:rtl/>
        </w:rPr>
        <w:t>מדידת הכמויות</w:t>
      </w:r>
      <w:bookmarkEnd w:id="223"/>
      <w:bookmarkEnd w:id="2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5" w:name="_Toc83438944"/>
      <w:bookmarkStart w:id="226"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5"/>
      <w:bookmarkEnd w:id="22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5"/>
      <w:bookmarkStart w:id="228" w:name="_Toc92211778"/>
      <w:r w:rsidRPr="00F91AC5">
        <w:rPr>
          <w:rFonts w:ascii="Arial" w:hAnsi="Arial" w:cs="Arial"/>
          <w:b/>
          <w:bCs/>
          <w:i/>
          <w:iCs/>
          <w:sz w:val="28"/>
          <w:szCs w:val="28"/>
          <w:rtl/>
        </w:rPr>
        <w:t>מקדמה</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6"/>
      <w:bookmarkStart w:id="230" w:name="_Toc92211779"/>
      <w:r w:rsidRPr="00F91AC5">
        <w:rPr>
          <w:rFonts w:ascii="Arial" w:hAnsi="Arial" w:cs="Arial"/>
          <w:b/>
          <w:bCs/>
          <w:i/>
          <w:iCs/>
          <w:sz w:val="28"/>
          <w:szCs w:val="28"/>
          <w:rtl/>
        </w:rPr>
        <w:t>תנאי לדרישת תשלום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7"/>
      <w:bookmarkStart w:id="232" w:name="_Toc92211780"/>
      <w:bookmarkStart w:id="233" w:name="_Hlk525727683"/>
      <w:r w:rsidRPr="00F91AC5">
        <w:rPr>
          <w:rFonts w:ascii="Arial" w:hAnsi="Arial" w:cs="Arial"/>
          <w:b/>
          <w:bCs/>
          <w:i/>
          <w:iCs/>
          <w:sz w:val="28"/>
          <w:szCs w:val="28"/>
          <w:rtl/>
        </w:rPr>
        <w:t>תשלום ביניים</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3"/>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8"/>
      <w:bookmarkStart w:id="235" w:name="_Toc92211781"/>
      <w:r w:rsidRPr="00F91AC5">
        <w:rPr>
          <w:rFonts w:ascii="Arial" w:hAnsi="Arial" w:cs="Arial"/>
          <w:b/>
          <w:bCs/>
          <w:i/>
          <w:iCs/>
          <w:sz w:val="28"/>
          <w:szCs w:val="28"/>
          <w:rtl/>
        </w:rPr>
        <w:t>קביעת שכר</w:t>
      </w:r>
      <w:bookmarkEnd w:id="234"/>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5"/>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49"/>
      <w:bookmarkStart w:id="237" w:name="_Toc92211782"/>
      <w:r w:rsidRPr="00F91AC5">
        <w:rPr>
          <w:rFonts w:ascii="Arial" w:hAnsi="Arial" w:cs="Arial"/>
          <w:b/>
          <w:bCs/>
          <w:i/>
          <w:iCs/>
          <w:sz w:val="28"/>
          <w:szCs w:val="28"/>
          <w:rtl/>
        </w:rPr>
        <w:lastRenderedPageBreak/>
        <w:t>תנודות במחירי החומרים ובערך העבודה</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0"/>
      <w:bookmarkStart w:id="239" w:name="_Toc92211783"/>
      <w:r w:rsidRPr="00F91AC5">
        <w:rPr>
          <w:rFonts w:ascii="Arial" w:hAnsi="Arial" w:cs="Arial"/>
          <w:b/>
          <w:bCs/>
          <w:i/>
          <w:iCs/>
          <w:sz w:val="28"/>
          <w:szCs w:val="28"/>
          <w:rtl/>
        </w:rPr>
        <w:t>תשלומי יתר</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51"/>
      <w:bookmarkStart w:id="241" w:name="_Toc92211784"/>
      <w:r w:rsidRPr="00F91AC5">
        <w:rPr>
          <w:rFonts w:ascii="Arial" w:hAnsi="Arial" w:cs="Arial"/>
          <w:b/>
          <w:bCs/>
          <w:i/>
          <w:iCs/>
          <w:sz w:val="28"/>
          <w:szCs w:val="28"/>
          <w:rtl/>
        </w:rPr>
        <w:t>מניעת רווח מופרז</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2" w:name="_Toc83438952"/>
      <w:bookmarkStart w:id="243"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2"/>
      <w:bookmarkEnd w:id="24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3"/>
      <w:bookmarkStart w:id="245" w:name="_Toc92211786"/>
      <w:r w:rsidRPr="00F91AC5">
        <w:rPr>
          <w:rFonts w:ascii="Arial" w:hAnsi="Arial" w:cs="Arial"/>
          <w:b/>
          <w:bCs/>
          <w:i/>
          <w:iCs/>
          <w:sz w:val="28"/>
          <w:szCs w:val="28"/>
          <w:rtl/>
        </w:rPr>
        <w:t>ניקוי מקום הבנייה</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4"/>
      <w:bookmarkStart w:id="247"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5"/>
      <w:bookmarkStart w:id="249" w:name="_Toc92211788"/>
      <w:r w:rsidRPr="00F91AC5">
        <w:rPr>
          <w:rFonts w:ascii="Arial" w:hAnsi="Arial" w:cs="Arial"/>
          <w:b/>
          <w:bCs/>
          <w:i/>
          <w:iCs/>
          <w:sz w:val="28"/>
          <w:szCs w:val="28"/>
          <w:rtl/>
        </w:rPr>
        <w:t>תאריך סיום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6"/>
      <w:bookmarkStart w:id="251" w:name="_Toc92211789"/>
      <w:r w:rsidRPr="00F91AC5">
        <w:rPr>
          <w:rFonts w:ascii="Arial" w:hAnsi="Arial" w:cs="Arial"/>
          <w:b/>
          <w:bCs/>
          <w:i/>
          <w:iCs/>
          <w:sz w:val="28"/>
          <w:szCs w:val="28"/>
          <w:rtl/>
        </w:rPr>
        <w:t>סילוק יד הקבלן במקרים מסוימים</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2"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3" w:name="_Toc92211790"/>
      <w:r w:rsidRPr="00F91AC5">
        <w:rPr>
          <w:rFonts w:ascii="Arial" w:hAnsi="Arial" w:cs="Arial"/>
          <w:b/>
          <w:bCs/>
          <w:i/>
          <w:iCs/>
          <w:sz w:val="28"/>
          <w:szCs w:val="28"/>
          <w:rtl/>
        </w:rPr>
        <w:t>אי אפשרות המשכת ביצוע העבודה</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4" w:name="_Toc83438958"/>
      <w:bookmarkStart w:id="255"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4"/>
      <w:bookmarkEnd w:id="255"/>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59"/>
      <w:bookmarkStart w:id="257" w:name="_Toc92211792"/>
      <w:r w:rsidRPr="00F91AC5">
        <w:rPr>
          <w:rFonts w:ascii="Arial" w:hAnsi="Arial" w:cs="Arial"/>
          <w:b/>
          <w:bCs/>
          <w:i/>
          <w:iCs/>
          <w:sz w:val="28"/>
          <w:szCs w:val="28"/>
          <w:rtl/>
        </w:rPr>
        <w:t>מסירת הודעות</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8" w:name="_Toc83438961"/>
      <w:bookmarkStart w:id="259" w:name="_Toc92211793"/>
      <w:r w:rsidRPr="00F91AC5">
        <w:rPr>
          <w:rFonts w:ascii="Arial" w:hAnsi="Arial" w:cs="Arial"/>
          <w:b/>
          <w:bCs/>
          <w:i/>
          <w:iCs/>
          <w:sz w:val="28"/>
          <w:szCs w:val="28"/>
          <w:rtl/>
        </w:rPr>
        <w:t>קיזוז</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0" w:name="_Toc83438962"/>
      <w:r w:rsidRPr="00F91AC5">
        <w:rPr>
          <w:rFonts w:ascii="Arial" w:hAnsi="Arial" w:cs="Arial"/>
          <w:b/>
          <w:bCs/>
          <w:i/>
          <w:iCs/>
          <w:sz w:val="28"/>
          <w:szCs w:val="28"/>
          <w:rtl/>
        </w:rPr>
        <w:t>מס ערך מוסף</w:t>
      </w:r>
      <w:bookmarkEnd w:id="260"/>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0BEC9DC" w14:textId="058B1946" w:rsidR="001A3BB0" w:rsidRDefault="0054307D" w:rsidP="00693C4D">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693C4D">
        <w:rPr>
          <w:rFonts w:cs="David" w:hint="cs"/>
          <w:b/>
          <w:bCs/>
          <w:rtl/>
        </w:rPr>
        <w:t>100</w:t>
      </w:r>
      <w:r w:rsidR="009309D1">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2A05C4">
        <w:rPr>
          <w:rFonts w:cs="David" w:hint="cs"/>
          <w:b/>
          <w:bCs/>
          <w:szCs w:val="28"/>
          <w:u w:val="single"/>
          <w:rtl/>
        </w:rPr>
        <w:t xml:space="preserve">לבניית  </w:t>
      </w:r>
      <w:r w:rsidR="001A3BB0">
        <w:rPr>
          <w:rFonts w:cs="David" w:hint="cs"/>
          <w:b/>
          <w:bCs/>
          <w:szCs w:val="28"/>
          <w:u w:val="single"/>
          <w:rtl/>
        </w:rPr>
        <w:t xml:space="preserve">בית כנסת </w:t>
      </w:r>
      <w:r w:rsidR="00850370">
        <w:rPr>
          <w:rFonts w:cs="David" w:hint="cs"/>
          <w:b/>
          <w:bCs/>
          <w:szCs w:val="28"/>
          <w:u w:val="single"/>
          <w:rtl/>
        </w:rPr>
        <w:t xml:space="preserve">במגרש </w:t>
      </w:r>
      <w:r w:rsidR="00A25F3B">
        <w:rPr>
          <w:rFonts w:cs="David" w:hint="cs"/>
          <w:b/>
          <w:bCs/>
          <w:szCs w:val="28"/>
          <w:u w:val="single"/>
          <w:rtl/>
        </w:rPr>
        <w:t>491ב</w:t>
      </w:r>
      <w:r w:rsidR="00A25F3B">
        <w:rPr>
          <w:rFonts w:cs="David"/>
          <w:b/>
          <w:bCs/>
          <w:szCs w:val="28"/>
          <w:u w:val="single"/>
          <w:rtl/>
        </w:rPr>
        <w:t>'</w:t>
      </w:r>
      <w:r w:rsidR="001A3BB0">
        <w:rPr>
          <w:rFonts w:cs="David" w:hint="cs"/>
          <w:b/>
          <w:bCs/>
          <w:szCs w:val="28"/>
          <w:u w:val="single"/>
          <w:rtl/>
        </w:rPr>
        <w:t xml:space="preserve"> שכונת נווה שרון, נתיבות</w:t>
      </w:r>
    </w:p>
    <w:p w14:paraId="172FDB18" w14:textId="77777777" w:rsidR="00D664A3" w:rsidRDefault="00D664A3" w:rsidP="00D664A3">
      <w:pPr>
        <w:jc w:val="center"/>
        <w:rPr>
          <w:rFonts w:cs="David"/>
          <w:b/>
          <w:bCs/>
          <w:szCs w:val="28"/>
          <w:u w:val="single"/>
        </w:rPr>
      </w:pPr>
    </w:p>
    <w:p w14:paraId="21F4EFE0" w14:textId="1BEFBB2E"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A25F3B">
        <w:rPr>
          <w:rFonts w:cs="David" w:hint="cs"/>
          <w:b/>
          <w:bCs/>
          <w:szCs w:val="28"/>
          <w:u w:val="single"/>
          <w:rtl/>
        </w:rPr>
        <w:t>19/2025</w:t>
      </w:r>
      <w:r w:rsidR="00844FFF">
        <w:rPr>
          <w:rFonts w:cs="David" w:hint="cs"/>
          <w:b/>
          <w:bCs/>
          <w:szCs w:val="28"/>
          <w:u w:val="single"/>
          <w:rtl/>
        </w:rPr>
        <w:t xml:space="preserve">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258F5AA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0C1666">
        <w:rPr>
          <w:rFonts w:cs="David" w:hint="cs"/>
          <w:b/>
          <w:bCs/>
          <w:u w:val="single"/>
          <w:rtl/>
        </w:rPr>
        <w:t xml:space="preserve"> 30.9.2025</w:t>
      </w:r>
      <w:r w:rsidR="00E0060E">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8D64F7" w14:textId="3F100B1E" w:rsidR="001A3BB0" w:rsidRDefault="00D664A3" w:rsidP="00693C4D">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1A3BB0">
        <w:rPr>
          <w:rFonts w:cs="David" w:hint="cs"/>
          <w:b/>
          <w:bCs/>
          <w:szCs w:val="28"/>
          <w:u w:val="single"/>
          <w:rtl/>
        </w:rPr>
        <w:t xml:space="preserve">בית כנסת </w:t>
      </w:r>
      <w:r w:rsidR="00850370">
        <w:rPr>
          <w:rFonts w:cs="David" w:hint="cs"/>
          <w:b/>
          <w:bCs/>
          <w:szCs w:val="28"/>
          <w:u w:val="single"/>
          <w:rtl/>
        </w:rPr>
        <w:t xml:space="preserve">במגרש </w:t>
      </w:r>
      <w:r w:rsidR="00A25F3B">
        <w:rPr>
          <w:rFonts w:cs="David" w:hint="cs"/>
          <w:b/>
          <w:bCs/>
          <w:szCs w:val="28"/>
          <w:u w:val="single"/>
          <w:rtl/>
        </w:rPr>
        <w:t>491ב</w:t>
      </w:r>
      <w:r w:rsidR="00A25F3B">
        <w:rPr>
          <w:rFonts w:cs="David"/>
          <w:b/>
          <w:bCs/>
          <w:szCs w:val="28"/>
          <w:u w:val="single"/>
          <w:rtl/>
        </w:rPr>
        <w:t>'</w:t>
      </w:r>
      <w:r w:rsidR="001A3BB0">
        <w:rPr>
          <w:rFonts w:cs="David" w:hint="cs"/>
          <w:b/>
          <w:bCs/>
          <w:szCs w:val="28"/>
          <w:u w:val="single"/>
          <w:rtl/>
        </w:rPr>
        <w:t xml:space="preserve"> שכונת נווה שרון, נתיבות</w:t>
      </w:r>
    </w:p>
    <w:p w14:paraId="4DDA998A" w14:textId="5252C647" w:rsidR="00153F3C" w:rsidRDefault="00153F3C" w:rsidP="009309D1">
      <w:pPr>
        <w:bidi/>
        <w:jc w:val="both"/>
        <w:rPr>
          <w:rFonts w:cs="David"/>
          <w:b/>
          <w:bCs/>
          <w:szCs w:val="28"/>
          <w:u w:val="single"/>
          <w:rtl/>
        </w:rPr>
      </w:pPr>
    </w:p>
    <w:p w14:paraId="3FBE5A67" w14:textId="77777777" w:rsidR="00AD385D" w:rsidRDefault="00AD385D" w:rsidP="00AD385D">
      <w:pPr>
        <w:jc w:val="both"/>
        <w:rPr>
          <w:rFonts w:cs="David"/>
          <w:b/>
          <w:bCs/>
          <w:szCs w:val="28"/>
        </w:rPr>
      </w:pPr>
    </w:p>
    <w:p w14:paraId="2DF9A31C" w14:textId="169E4480"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25F3B">
        <w:rPr>
          <w:rFonts w:cs="David" w:hint="cs"/>
          <w:b/>
          <w:bCs/>
          <w:szCs w:val="28"/>
          <w:u w:val="single"/>
          <w:rtl/>
        </w:rPr>
        <w:t>19/2025</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D0B39B9" w14:textId="15E44C53" w:rsidR="001A3BB0" w:rsidRDefault="00F8472C" w:rsidP="001A3BB0">
            <w:pPr>
              <w:jc w:val="center"/>
              <w:rPr>
                <w:rFonts w:cs="David"/>
                <w:b/>
                <w:bCs/>
                <w:szCs w:val="28"/>
                <w:u w:val="single"/>
                <w:rtl/>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1A3BB0">
              <w:rPr>
                <w:rFonts w:cs="David" w:hint="cs"/>
                <w:b/>
                <w:bCs/>
                <w:szCs w:val="28"/>
                <w:u w:val="single"/>
                <w:rtl/>
              </w:rPr>
              <w:t xml:space="preserve"> לבניית בית כנסת </w:t>
            </w:r>
            <w:r w:rsidR="00850370">
              <w:rPr>
                <w:rFonts w:cs="David" w:hint="cs"/>
                <w:b/>
                <w:bCs/>
                <w:szCs w:val="28"/>
                <w:u w:val="single"/>
                <w:rtl/>
              </w:rPr>
              <w:t xml:space="preserve">במגרש </w:t>
            </w:r>
            <w:r w:rsidR="00A25F3B">
              <w:rPr>
                <w:rFonts w:cs="David" w:hint="cs"/>
                <w:b/>
                <w:bCs/>
                <w:szCs w:val="28"/>
                <w:u w:val="single"/>
                <w:rtl/>
              </w:rPr>
              <w:t>491ב</w:t>
            </w:r>
            <w:r w:rsidR="00A25F3B">
              <w:rPr>
                <w:rFonts w:cs="David"/>
                <w:b/>
                <w:bCs/>
                <w:szCs w:val="28"/>
                <w:u w:val="single"/>
                <w:rtl/>
              </w:rPr>
              <w:t>'</w:t>
            </w:r>
            <w:r w:rsidR="001A3BB0">
              <w:rPr>
                <w:rFonts w:cs="David" w:hint="cs"/>
                <w:b/>
                <w:bCs/>
                <w:szCs w:val="28"/>
                <w:u w:val="single"/>
                <w:rtl/>
              </w:rPr>
              <w:t xml:space="preserve"> שכונת נווה שרון, נתיבות</w:t>
            </w:r>
          </w:p>
          <w:p w14:paraId="364B7A84" w14:textId="2727CDB4" w:rsidR="00F8472C" w:rsidRPr="00855C3A" w:rsidRDefault="00F8472C" w:rsidP="002A05C4">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0D8C90BA"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r w:rsidR="000C1666">
              <w:rPr>
                <w:rFonts w:ascii="David" w:hAnsi="David" w:cs="David" w:hint="cs"/>
                <w:b/>
                <w:sz w:val="16"/>
                <w:szCs w:val="16"/>
                <w:rtl/>
              </w:rPr>
              <w:t>500202460</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49ED99C9"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r w:rsidR="000C1666">
              <w:rPr>
                <w:rFonts w:ascii="David" w:hAnsi="David" w:cs="David" w:hint="cs"/>
                <w:b/>
                <w:sz w:val="16"/>
                <w:szCs w:val="16"/>
                <w:rtl/>
              </w:rPr>
              <w:t xml:space="preserve"> </w:t>
            </w:r>
            <w:r w:rsidR="000C1666">
              <w:rPr>
                <w:rFonts w:ascii="David" w:hAnsi="David" w:cs="David"/>
                <w:b/>
                <w:sz w:val="16"/>
                <w:szCs w:val="16"/>
                <w:rtl/>
              </w:rPr>
              <w:t>–</w:t>
            </w:r>
            <w:r w:rsidR="000C1666">
              <w:rPr>
                <w:rFonts w:ascii="David" w:hAnsi="David" w:cs="David" w:hint="cs"/>
                <w:b/>
                <w:sz w:val="16"/>
                <w:szCs w:val="16"/>
                <w:rtl/>
              </w:rPr>
              <w:t xml:space="preserve"> שד' ירושלים 8, נתיבות</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0756CCFD" w:rsidR="00D664A3" w:rsidRDefault="00D664A3" w:rsidP="00844FFF">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r>
        <w:rPr>
          <w:rFonts w:cs="David" w:hint="cs"/>
          <w:b/>
          <w:bCs/>
          <w:color w:val="000000"/>
          <w:sz w:val="22"/>
          <w:rtl/>
          <w:lang w:eastAsia="he-IL"/>
        </w:rPr>
        <w:t>מכרז מס'</w:t>
      </w:r>
      <w:r w:rsidR="00A25F3B">
        <w:rPr>
          <w:rFonts w:cs="David" w:hint="cs"/>
          <w:b/>
          <w:bCs/>
          <w:szCs w:val="28"/>
          <w:u w:val="single"/>
          <w:rtl/>
        </w:rPr>
        <w:t>19/2025</w:t>
      </w: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0AEB0403"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לצורך הגשתו למכרז מס'</w:t>
      </w:r>
      <w:r w:rsidR="00A25F3B">
        <w:rPr>
          <w:rFonts w:cs="David" w:hint="cs"/>
          <w:b/>
          <w:bCs/>
          <w:szCs w:val="28"/>
          <w:u w:val="single"/>
          <w:rtl/>
        </w:rPr>
        <w:t>19/2025</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55912">
        <w:rPr>
          <w:rFonts w:asciiTheme="minorHAnsi" w:eastAsiaTheme="minorHAnsi" w:hAnsiTheme="minorHAnsi" w:cs="David"/>
          <w:b w:val="0"/>
          <w:bCs w:val="0"/>
          <w:kern w:val="0"/>
          <w:sz w:val="22"/>
          <w:szCs w:val="22"/>
          <w:rtl/>
        </w:rPr>
      </w:r>
      <w:r w:rsidR="00D5591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55912">
        <w:rPr>
          <w:rFonts w:asciiTheme="minorHAnsi" w:eastAsiaTheme="minorHAnsi" w:hAnsiTheme="minorHAnsi" w:cs="David"/>
          <w:b w:val="0"/>
          <w:bCs w:val="0"/>
          <w:kern w:val="0"/>
          <w:sz w:val="22"/>
          <w:szCs w:val="22"/>
          <w:rtl/>
        </w:rPr>
      </w:r>
      <w:r w:rsidR="00D5591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0E1F0" w14:textId="77777777" w:rsidR="00B04DDB" w:rsidRDefault="00B04DDB" w:rsidP="00BE4BBE">
      <w:r>
        <w:separator/>
      </w:r>
    </w:p>
  </w:endnote>
  <w:endnote w:type="continuationSeparator" w:id="0">
    <w:p w14:paraId="7A14DF01" w14:textId="77777777" w:rsidR="00B04DDB" w:rsidRDefault="00B04DD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2B10F" w14:textId="77777777" w:rsidR="00B04DDB" w:rsidRDefault="00B04DDB" w:rsidP="00BE4BBE">
      <w:r>
        <w:separator/>
      </w:r>
    </w:p>
  </w:footnote>
  <w:footnote w:type="continuationSeparator" w:id="0">
    <w:p w14:paraId="0AAC3AE6" w14:textId="77777777" w:rsidR="00B04DDB" w:rsidRDefault="00B04DDB" w:rsidP="00BE4BBE">
      <w:r>
        <w:continuationSeparator/>
      </w:r>
    </w:p>
  </w:footnote>
  <w:footnote w:id="1">
    <w:p w14:paraId="2EC6DBB8" w14:textId="77777777" w:rsidR="00850370" w:rsidRDefault="00850370" w:rsidP="00850370">
      <w:pPr>
        <w:pStyle w:val="af1"/>
        <w:tabs>
          <w:tab w:val="left" w:pos="2114"/>
        </w:tabs>
        <w:rPr>
          <w:b/>
          <w:bCs/>
          <w:rtl/>
        </w:rPr>
      </w:pPr>
    </w:p>
    <w:p w14:paraId="1DE7FAA3" w14:textId="77777777" w:rsidR="00850370" w:rsidRDefault="00850370" w:rsidP="00850370">
      <w:pPr>
        <w:pStyle w:val="af1"/>
        <w:tabs>
          <w:tab w:val="left" w:pos="2114"/>
        </w:tabs>
        <w:rPr>
          <w:b/>
          <w:bCs/>
          <w:rtl/>
        </w:rPr>
      </w:pPr>
    </w:p>
    <w:p w14:paraId="6786FC0E" w14:textId="77777777" w:rsidR="00850370" w:rsidRDefault="00850370" w:rsidP="00850370">
      <w:pPr>
        <w:pStyle w:val="af1"/>
        <w:tabs>
          <w:tab w:val="left" w:pos="2114"/>
        </w:tabs>
        <w:rPr>
          <w:b/>
          <w:bCs/>
          <w:rtl/>
        </w:rPr>
      </w:pPr>
    </w:p>
    <w:p w14:paraId="408091CF" w14:textId="77777777" w:rsidR="00850370" w:rsidRDefault="00850370" w:rsidP="00850370">
      <w:pPr>
        <w:pStyle w:val="af1"/>
        <w:tabs>
          <w:tab w:val="left" w:pos="2114"/>
        </w:tabs>
        <w:rPr>
          <w:b/>
          <w:bCs/>
          <w:rtl/>
        </w:rPr>
      </w:pPr>
    </w:p>
    <w:p w14:paraId="1F667B2F" w14:textId="77777777" w:rsidR="00850370" w:rsidRDefault="00850370" w:rsidP="00850370">
      <w:pPr>
        <w:pStyle w:val="af1"/>
        <w:tabs>
          <w:tab w:val="left" w:pos="2114"/>
        </w:tabs>
        <w:rPr>
          <w:b/>
          <w:bCs/>
          <w:rtl/>
        </w:rPr>
      </w:pPr>
    </w:p>
    <w:p w14:paraId="39906A67" w14:textId="77777777" w:rsidR="00850370" w:rsidRPr="00DF0912" w:rsidRDefault="00850370" w:rsidP="00850370">
      <w:pPr>
        <w:pStyle w:val="af1"/>
        <w:tabs>
          <w:tab w:val="left" w:pos="2114"/>
        </w:tabs>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17"/>
  </w:num>
  <w:num w:numId="4">
    <w:abstractNumId w:val="21"/>
  </w:num>
  <w:num w:numId="5">
    <w:abstractNumId w:val="0"/>
  </w:num>
  <w:num w:numId="6">
    <w:abstractNumId w:val="54"/>
  </w:num>
  <w:num w:numId="7">
    <w:abstractNumId w:val="28"/>
  </w:num>
  <w:num w:numId="8">
    <w:abstractNumId w:val="57"/>
  </w:num>
  <w:num w:numId="9">
    <w:abstractNumId w:val="18"/>
  </w:num>
  <w:num w:numId="10">
    <w:abstractNumId w:val="6"/>
  </w:num>
  <w:num w:numId="11">
    <w:abstractNumId w:val="40"/>
  </w:num>
  <w:num w:numId="12">
    <w:abstractNumId w:val="12"/>
  </w:num>
  <w:num w:numId="13">
    <w:abstractNumId w:val="49"/>
  </w:num>
  <w:num w:numId="14">
    <w:abstractNumId w:val="56"/>
  </w:num>
  <w:num w:numId="15">
    <w:abstractNumId w:val="7"/>
  </w:num>
  <w:num w:numId="16">
    <w:abstractNumId w:val="15"/>
  </w:num>
  <w:num w:numId="17">
    <w:abstractNumId w:val="36"/>
  </w:num>
  <w:num w:numId="18">
    <w:abstractNumId w:val="13"/>
  </w:num>
  <w:num w:numId="19">
    <w:abstractNumId w:val="14"/>
  </w:num>
  <w:num w:numId="20">
    <w:abstractNumId w:val="46"/>
  </w:num>
  <w:num w:numId="21">
    <w:abstractNumId w:val="25"/>
  </w:num>
  <w:num w:numId="22">
    <w:abstractNumId w:val="22"/>
  </w:num>
  <w:num w:numId="23">
    <w:abstractNumId w:val="2"/>
  </w:num>
  <w:num w:numId="24">
    <w:abstractNumId w:val="3"/>
  </w:num>
  <w:num w:numId="25">
    <w:abstractNumId w:val="16"/>
  </w:num>
  <w:num w:numId="26">
    <w:abstractNumId w:val="10"/>
  </w:num>
  <w:num w:numId="27">
    <w:abstractNumId w:val="45"/>
  </w:num>
  <w:num w:numId="28">
    <w:abstractNumId w:val="31"/>
  </w:num>
  <w:num w:numId="29">
    <w:abstractNumId w:val="38"/>
  </w:num>
  <w:num w:numId="30">
    <w:abstractNumId w:val="4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6"/>
  </w:num>
  <w:num w:numId="34">
    <w:abstractNumId w:val="35"/>
  </w:num>
  <w:num w:numId="35">
    <w:abstractNumId w:val="27"/>
  </w:num>
  <w:num w:numId="36">
    <w:abstractNumId w:val="39"/>
  </w:num>
  <w:num w:numId="37">
    <w:abstractNumId w:val="5"/>
  </w:num>
  <w:num w:numId="38">
    <w:abstractNumId w:val="37"/>
  </w:num>
  <w:num w:numId="39">
    <w:abstractNumId w:val="29"/>
  </w:num>
  <w:num w:numId="40">
    <w:abstractNumId w:val="41"/>
  </w:num>
  <w:num w:numId="41">
    <w:abstractNumId w:val="55"/>
  </w:num>
  <w:num w:numId="42">
    <w:abstractNumId w:val="24"/>
  </w:num>
  <w:num w:numId="43">
    <w:abstractNumId w:val="30"/>
  </w:num>
  <w:num w:numId="44">
    <w:abstractNumId w:val="58"/>
  </w:num>
  <w:num w:numId="45">
    <w:abstractNumId w:val="19"/>
  </w:num>
  <w:num w:numId="46">
    <w:abstractNumId w:val="20"/>
  </w:num>
  <w:num w:numId="47">
    <w:abstractNumId w:val="44"/>
  </w:num>
  <w:num w:numId="48">
    <w:abstractNumId w:val="53"/>
  </w:num>
  <w:num w:numId="49">
    <w:abstractNumId w:val="33"/>
  </w:num>
  <w:num w:numId="50">
    <w:abstractNumId w:val="50"/>
  </w:num>
  <w:num w:numId="51">
    <w:abstractNumId w:val="48"/>
  </w:num>
  <w:num w:numId="52">
    <w:abstractNumId w:val="11"/>
  </w:num>
  <w:num w:numId="53">
    <w:abstractNumId w:val="4"/>
  </w:num>
  <w:num w:numId="54">
    <w:abstractNumId w:val="42"/>
  </w:num>
  <w:num w:numId="55">
    <w:abstractNumId w:val="23"/>
  </w:num>
  <w:num w:numId="56">
    <w:abstractNumId w:val="1"/>
  </w:num>
  <w:num w:numId="57">
    <w:abstractNumId w:val="43"/>
  </w:num>
  <w:num w:numId="58">
    <w:abstractNumId w:val="9"/>
  </w:num>
  <w:num w:numId="5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eexG24w3gCUA6lRjT5yeeFtjAaOQa9fJxucNxvgrXV39WniNFsoMAMpyf0ykcLNvXLsD1Rl8uCl9IO4m9Gtf1g==" w:salt="CXOsrFoRQXjpGNNOnogI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6763"/>
    <w:rsid w:val="000C1666"/>
    <w:rsid w:val="000C179F"/>
    <w:rsid w:val="000D2450"/>
    <w:rsid w:val="000F405A"/>
    <w:rsid w:val="000F4D51"/>
    <w:rsid w:val="00101A92"/>
    <w:rsid w:val="001050CC"/>
    <w:rsid w:val="001169E3"/>
    <w:rsid w:val="0012671B"/>
    <w:rsid w:val="0013081F"/>
    <w:rsid w:val="00137BBF"/>
    <w:rsid w:val="00141909"/>
    <w:rsid w:val="00153F3C"/>
    <w:rsid w:val="0015462B"/>
    <w:rsid w:val="00172BDA"/>
    <w:rsid w:val="001810E5"/>
    <w:rsid w:val="001929FA"/>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150BE"/>
    <w:rsid w:val="0022079D"/>
    <w:rsid w:val="00220F94"/>
    <w:rsid w:val="00224E96"/>
    <w:rsid w:val="00225B88"/>
    <w:rsid w:val="0023287A"/>
    <w:rsid w:val="002345AD"/>
    <w:rsid w:val="002355B7"/>
    <w:rsid w:val="002536F5"/>
    <w:rsid w:val="0025537D"/>
    <w:rsid w:val="00270121"/>
    <w:rsid w:val="002753EA"/>
    <w:rsid w:val="002772D3"/>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913F3"/>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D4E70"/>
    <w:rsid w:val="005F04F5"/>
    <w:rsid w:val="005F11D0"/>
    <w:rsid w:val="005F32F3"/>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710A5F"/>
    <w:rsid w:val="007168A0"/>
    <w:rsid w:val="007213CE"/>
    <w:rsid w:val="00740252"/>
    <w:rsid w:val="007459B2"/>
    <w:rsid w:val="007468B3"/>
    <w:rsid w:val="0075434C"/>
    <w:rsid w:val="00780A1F"/>
    <w:rsid w:val="00786BD5"/>
    <w:rsid w:val="007875D5"/>
    <w:rsid w:val="007937AD"/>
    <w:rsid w:val="007B56CE"/>
    <w:rsid w:val="007C1B88"/>
    <w:rsid w:val="007D2796"/>
    <w:rsid w:val="007E7583"/>
    <w:rsid w:val="0082268A"/>
    <w:rsid w:val="00823C86"/>
    <w:rsid w:val="008314E1"/>
    <w:rsid w:val="00834110"/>
    <w:rsid w:val="00837828"/>
    <w:rsid w:val="00843E24"/>
    <w:rsid w:val="00844F7E"/>
    <w:rsid w:val="00844FFF"/>
    <w:rsid w:val="00845674"/>
    <w:rsid w:val="00850370"/>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7401A"/>
    <w:rsid w:val="00993BC5"/>
    <w:rsid w:val="009A2858"/>
    <w:rsid w:val="009A63B3"/>
    <w:rsid w:val="009B4220"/>
    <w:rsid w:val="009B6D3B"/>
    <w:rsid w:val="009D667A"/>
    <w:rsid w:val="009F1E60"/>
    <w:rsid w:val="00A009D3"/>
    <w:rsid w:val="00A07051"/>
    <w:rsid w:val="00A13EF5"/>
    <w:rsid w:val="00A153AF"/>
    <w:rsid w:val="00A2264A"/>
    <w:rsid w:val="00A228F7"/>
    <w:rsid w:val="00A22903"/>
    <w:rsid w:val="00A25F3B"/>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4DDB"/>
    <w:rsid w:val="00B07293"/>
    <w:rsid w:val="00B073D4"/>
    <w:rsid w:val="00B21209"/>
    <w:rsid w:val="00B260A2"/>
    <w:rsid w:val="00B270A7"/>
    <w:rsid w:val="00B36D3A"/>
    <w:rsid w:val="00B41E36"/>
    <w:rsid w:val="00B44F9D"/>
    <w:rsid w:val="00B46125"/>
    <w:rsid w:val="00B50AD4"/>
    <w:rsid w:val="00B6159B"/>
    <w:rsid w:val="00B65A28"/>
    <w:rsid w:val="00B83F89"/>
    <w:rsid w:val="00B86D34"/>
    <w:rsid w:val="00B972FD"/>
    <w:rsid w:val="00BA0918"/>
    <w:rsid w:val="00BA1148"/>
    <w:rsid w:val="00BA3314"/>
    <w:rsid w:val="00BB2A2F"/>
    <w:rsid w:val="00BB40AD"/>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2D2A"/>
    <w:rsid w:val="00CA692A"/>
    <w:rsid w:val="00CA6FDC"/>
    <w:rsid w:val="00CB16F9"/>
    <w:rsid w:val="00CB1BD3"/>
    <w:rsid w:val="00CB211D"/>
    <w:rsid w:val="00CB2C92"/>
    <w:rsid w:val="00CB32ED"/>
    <w:rsid w:val="00CB36F4"/>
    <w:rsid w:val="00CB410D"/>
    <w:rsid w:val="00CB7600"/>
    <w:rsid w:val="00CD069F"/>
    <w:rsid w:val="00CE1DE8"/>
    <w:rsid w:val="00CF14FD"/>
    <w:rsid w:val="00CF3727"/>
    <w:rsid w:val="00CF4779"/>
    <w:rsid w:val="00D00590"/>
    <w:rsid w:val="00D217A0"/>
    <w:rsid w:val="00D24AE4"/>
    <w:rsid w:val="00D477EC"/>
    <w:rsid w:val="00D54632"/>
    <w:rsid w:val="00D55912"/>
    <w:rsid w:val="00D562CC"/>
    <w:rsid w:val="00D664A3"/>
    <w:rsid w:val="00D73912"/>
    <w:rsid w:val="00D755D3"/>
    <w:rsid w:val="00D8778C"/>
    <w:rsid w:val="00D92C16"/>
    <w:rsid w:val="00DA03FF"/>
    <w:rsid w:val="00DC381C"/>
    <w:rsid w:val="00DD459E"/>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06e2b7-319b-4981-8030-26720e5ced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5" ma:contentTypeDescription="Create a new document." ma:contentTypeScope="" ma:versionID="c03bc25a88f43a992a6fb30604bf4990">
  <xsd:schema xmlns:xsd="http://www.w3.org/2001/XMLSchema" xmlns:xs="http://www.w3.org/2001/XMLSchema" xmlns:p="http://schemas.microsoft.com/office/2006/metadata/properties" xmlns:ns3="8a06e2b7-319b-4981-8030-26720e5ced3d" targetNamespace="http://schemas.microsoft.com/office/2006/metadata/properties" ma:root="true" ma:fieldsID="12569764e85807892c8407c80f4d1c5b"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2830-FEEA-4052-817C-28A766FD11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06e2b7-319b-4981-8030-26720e5ced3d"/>
    <ds:schemaRef ds:uri="http://www.w3.org/XML/1998/namespace"/>
    <ds:schemaRef ds:uri="http://purl.org/dc/dcmitype/"/>
  </ds:schemaRefs>
</ds:datastoreItem>
</file>

<file path=customXml/itemProps2.xml><?xml version="1.0" encoding="utf-8"?>
<ds:datastoreItem xmlns:ds="http://schemas.openxmlformats.org/officeDocument/2006/customXml" ds:itemID="{E21CC0DC-C757-4413-8509-CD7188D7FA99}">
  <ds:schemaRefs>
    <ds:schemaRef ds:uri="http://schemas.microsoft.com/sharepoint/v3/contenttype/forms"/>
  </ds:schemaRefs>
</ds:datastoreItem>
</file>

<file path=customXml/itemProps3.xml><?xml version="1.0" encoding="utf-8"?>
<ds:datastoreItem xmlns:ds="http://schemas.openxmlformats.org/officeDocument/2006/customXml" ds:itemID="{F00142D5-94C3-45E0-B6F0-55863DAA9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76042-7542-4687-A3B7-F0076F56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93</Pages>
  <Words>35874</Words>
  <Characters>179374</Characters>
  <Application>Microsoft Office Word</Application>
  <DocSecurity>8</DocSecurity>
  <Lines>1494</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2025-06-09T09:28:00Z</dcterms:created>
  <dcterms:modified xsi:type="dcterms:W3CDTF">2025-06-09T09:29:00Z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y fmtid="{D5CDD505-2E9C-101B-9397-08002B2CF9AE}" pid="3" name="MediaServiceImageTags">
    <vt:lpwstr/>
  </property>
</Properties>
</file>