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5411" w14:textId="77777777" w:rsidR="001C0C12" w:rsidRDefault="001C0C12" w:rsidP="001C0C12">
      <w:pPr>
        <w:jc w:val="center"/>
        <w:rPr>
          <w:b/>
          <w:bCs/>
          <w:u w:val="single"/>
          <w:rtl/>
        </w:rPr>
      </w:pPr>
    </w:p>
    <w:p w14:paraId="1596EB93" w14:textId="77777777" w:rsidR="001C0C12" w:rsidRPr="00EE3085" w:rsidRDefault="001C0C12" w:rsidP="001C0C12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6B2EEFAB" w14:textId="68C8AD95" w:rsidR="001C0C12" w:rsidRPr="00EE3085" w:rsidRDefault="001C0C12" w:rsidP="001C0C12">
      <w:pPr>
        <w:jc w:val="center"/>
        <w:rPr>
          <w:rFonts w:ascii="David" w:hAnsi="David" w:cs="David"/>
          <w:b/>
          <w:bCs/>
          <w:sz w:val="32"/>
          <w:szCs w:val="32"/>
          <w:u w:val="single"/>
        </w:rPr>
      </w:pPr>
      <w:r w:rsidRPr="00EE3085">
        <w:rPr>
          <w:rFonts w:ascii="David" w:hAnsi="David" w:cs="David"/>
          <w:b/>
          <w:bCs/>
          <w:sz w:val="32"/>
          <w:szCs w:val="32"/>
          <w:u w:val="single"/>
          <w:rtl/>
        </w:rPr>
        <w:t>קול קורא</w:t>
      </w:r>
    </w:p>
    <w:p w14:paraId="02AD6DC8" w14:textId="77777777" w:rsidR="001C0C12" w:rsidRDefault="001C0C12" w:rsidP="001C0C12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EE3085">
        <w:rPr>
          <w:rFonts w:ascii="David" w:hAnsi="David" w:cs="David"/>
          <w:b/>
          <w:bCs/>
          <w:sz w:val="32"/>
          <w:szCs w:val="32"/>
          <w:u w:val="single"/>
          <w:rtl/>
        </w:rPr>
        <w:t>לקבלת הצעות להשכרת נכס עבור עיריית נתיבות</w:t>
      </w:r>
    </w:p>
    <w:p w14:paraId="55731648" w14:textId="77777777" w:rsidR="00154AE5" w:rsidRPr="00EE3085" w:rsidRDefault="00154AE5" w:rsidP="009C4942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5568BC4C" w14:textId="0B5C3585" w:rsidR="00EE3085" w:rsidRDefault="00EE3085" w:rsidP="009C4942">
      <w:pPr>
        <w:spacing w:line="360" w:lineRule="auto"/>
        <w:rPr>
          <w:rFonts w:ascii="David" w:hAnsi="David" w:cs="David"/>
          <w:rtl/>
        </w:rPr>
      </w:pPr>
      <w:r w:rsidRPr="00EE3085">
        <w:rPr>
          <w:rFonts w:ascii="David" w:hAnsi="David" w:cs="David"/>
          <w:b/>
          <w:bCs/>
          <w:u w:val="single"/>
          <w:rtl/>
        </w:rPr>
        <w:t>א. כללי</w:t>
      </w:r>
      <w:r w:rsidRPr="00EE3085">
        <w:rPr>
          <w:rFonts w:ascii="David" w:hAnsi="David" w:cs="David"/>
          <w:b/>
          <w:bCs/>
          <w:u w:val="single"/>
        </w:rPr>
        <w:t>: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 xml:space="preserve">עיריית נתיבות (להלן: "המזמין"), מזמינה בעלי/ות זכויות בנכס/ים בעיר נתיבות, להגיש לעירייה הצעות להשכרת נכס מקרקעין בייעוד למשרדים לצורך הפעלת משרד </w:t>
      </w:r>
      <w:r w:rsidR="00162BFF">
        <w:rPr>
          <w:rFonts w:ascii="David" w:hAnsi="David" w:cs="David" w:hint="cs"/>
          <w:rtl/>
        </w:rPr>
        <w:t xml:space="preserve">אשר </w:t>
      </w:r>
      <w:r w:rsidRPr="00EE3085">
        <w:rPr>
          <w:rFonts w:ascii="David" w:hAnsi="David" w:cs="David"/>
          <w:rtl/>
        </w:rPr>
        <w:t xml:space="preserve">ישמש את חברי מועצת העיר נתיבות </w:t>
      </w:r>
      <w:r w:rsidR="00F67EA4">
        <w:rPr>
          <w:rFonts w:ascii="David" w:hAnsi="David" w:cs="David" w:hint="cs"/>
          <w:rtl/>
        </w:rPr>
        <w:t>ב</w:t>
      </w:r>
      <w:r w:rsidRPr="00EE3085">
        <w:rPr>
          <w:rFonts w:ascii="David" w:hAnsi="David" w:cs="David"/>
          <w:rtl/>
        </w:rPr>
        <w:t>עבודתם הציבורית, קיום פגישות עבודה וקבלת קהל תושבים, הכול כפי שיפורט להלן</w:t>
      </w:r>
      <w:r w:rsidRPr="00EE3085">
        <w:rPr>
          <w:rFonts w:ascii="David" w:hAnsi="David" w:cs="David"/>
        </w:rPr>
        <w:t>.</w:t>
      </w:r>
    </w:p>
    <w:p w14:paraId="19D9E1CA" w14:textId="77777777" w:rsidR="00154AE5" w:rsidRPr="00EE3085" w:rsidRDefault="00154AE5" w:rsidP="009C4942">
      <w:pPr>
        <w:spacing w:line="360" w:lineRule="auto"/>
        <w:rPr>
          <w:rFonts w:ascii="David" w:hAnsi="David" w:cs="David"/>
        </w:rPr>
      </w:pPr>
    </w:p>
    <w:p w14:paraId="6FBA8C9B" w14:textId="7354E527" w:rsidR="00154AE5" w:rsidRPr="00EE3085" w:rsidRDefault="00EE3085" w:rsidP="009C4942">
      <w:pPr>
        <w:spacing w:line="360" w:lineRule="auto"/>
        <w:rPr>
          <w:rFonts w:ascii="David" w:hAnsi="David" w:cs="David"/>
          <w:u w:val="single"/>
        </w:rPr>
      </w:pPr>
      <w:r w:rsidRPr="00EE3085">
        <w:rPr>
          <w:rFonts w:ascii="David" w:hAnsi="David" w:cs="David"/>
          <w:b/>
          <w:bCs/>
          <w:u w:val="single"/>
          <w:rtl/>
        </w:rPr>
        <w:t>ב. שטחי הנכס המבוקש</w:t>
      </w:r>
      <w:r w:rsidRPr="00EE3085">
        <w:rPr>
          <w:rFonts w:ascii="David" w:hAnsi="David" w:cs="David"/>
          <w:b/>
          <w:bCs/>
          <w:u w:val="single"/>
        </w:rPr>
        <w:t>:</w:t>
      </w:r>
    </w:p>
    <w:p w14:paraId="3374A1C4" w14:textId="624475CA" w:rsidR="00EE3085" w:rsidRPr="00EE3085" w:rsidRDefault="00EE3085" w:rsidP="009C4942">
      <w:pPr>
        <w:spacing w:line="360" w:lineRule="auto"/>
        <w:rPr>
          <w:rFonts w:ascii="David" w:hAnsi="David" w:cs="David"/>
          <w:b/>
          <w:bCs/>
          <w:rtl/>
        </w:rPr>
      </w:pPr>
      <w:r w:rsidRPr="00EE3085">
        <w:rPr>
          <w:rFonts w:ascii="David" w:hAnsi="David" w:cs="David"/>
          <w:b/>
          <w:bCs/>
          <w:rtl/>
        </w:rPr>
        <w:t xml:space="preserve">נכס משרדי בשטח של </w:t>
      </w:r>
      <w:r w:rsidR="00031150">
        <w:rPr>
          <w:rFonts w:ascii="David" w:eastAsia="Calibri" w:hAnsi="David" w:cs="David" w:hint="cs"/>
          <w:b/>
          <w:bCs/>
          <w:rtl/>
        </w:rPr>
        <w:t>3</w:t>
      </w:r>
      <w:r w:rsidR="00282B9C" w:rsidRPr="00282B9C">
        <w:rPr>
          <w:rFonts w:ascii="David" w:eastAsia="Calibri" w:hAnsi="David" w:cs="David"/>
          <w:b/>
          <w:bCs/>
          <w:rtl/>
        </w:rPr>
        <w:t>0 מ"ר</w:t>
      </w:r>
      <w:r w:rsidR="00282B9C">
        <w:rPr>
          <w:rFonts w:ascii="David" w:hAnsi="David" w:cs="David" w:hint="cs"/>
          <w:b/>
          <w:bCs/>
          <w:rtl/>
        </w:rPr>
        <w:t xml:space="preserve"> </w:t>
      </w:r>
      <w:r w:rsidRPr="00EE3085">
        <w:rPr>
          <w:rFonts w:ascii="David" w:hAnsi="David" w:cs="David"/>
          <w:b/>
          <w:bCs/>
          <w:rtl/>
        </w:rPr>
        <w:t>הכולל חללים ומרחבים הדרושים לפעילות ציבורית ולפגישות עבודה</w:t>
      </w:r>
      <w:r w:rsidR="004D18C2" w:rsidRPr="004D18C2">
        <w:rPr>
          <w:rFonts w:ascii="David" w:hAnsi="David" w:cs="David" w:hint="cs"/>
          <w:b/>
          <w:bCs/>
          <w:rtl/>
        </w:rPr>
        <w:t>.</w:t>
      </w:r>
    </w:p>
    <w:p w14:paraId="4BAFCB12" w14:textId="77777777" w:rsidR="00FA5C80" w:rsidRDefault="00EE3085" w:rsidP="009C4942">
      <w:pPr>
        <w:spacing w:line="360" w:lineRule="auto"/>
        <w:ind w:left="502"/>
        <w:rPr>
          <w:rFonts w:ascii="David" w:hAnsi="David" w:cs="David"/>
          <w:rtl/>
        </w:rPr>
      </w:pPr>
      <w:r w:rsidRPr="00EE3085">
        <w:rPr>
          <w:rFonts w:ascii="David" w:hAnsi="David" w:cs="David"/>
          <w:b/>
          <w:bCs/>
          <w:u w:val="single"/>
          <w:rtl/>
        </w:rPr>
        <w:t>המציע יידרש לבצע התאמות פנימיות בנכס על חשבונו</w:t>
      </w:r>
      <w:r w:rsidRPr="00EE3085">
        <w:rPr>
          <w:rFonts w:ascii="David" w:hAnsi="David" w:cs="David"/>
          <w:rtl/>
        </w:rPr>
        <w:t xml:space="preserve"> ככל שיידרשו, על מנת להתאימו לצרכי העירייה, לרבות</w:t>
      </w:r>
      <w:r w:rsidRPr="00EE3085">
        <w:rPr>
          <w:rFonts w:ascii="David" w:hAnsi="David" w:cs="David"/>
        </w:rPr>
        <w:t>:</w:t>
      </w:r>
    </w:p>
    <w:p w14:paraId="54C71A92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יצירת חדר עבודה תקין ומרוהט בסיסית המיועד לפעילות שוטפת של חברי המועצה</w:t>
      </w:r>
      <w:r w:rsidRPr="00FA5C80">
        <w:rPr>
          <w:rFonts w:ascii="David" w:hAnsi="David" w:cs="David"/>
        </w:rPr>
        <w:t>.</w:t>
      </w:r>
    </w:p>
    <w:p w14:paraId="2F257933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הכשרת תא שירותים תקין ונגיש בהתאם לדרישות החוק</w:t>
      </w:r>
      <w:r w:rsidRPr="00FA5C80">
        <w:rPr>
          <w:rFonts w:ascii="David" w:hAnsi="David" w:cs="David"/>
        </w:rPr>
        <w:t>.</w:t>
      </w:r>
    </w:p>
    <w:p w14:paraId="27F05475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הקמת מטבחון הכולל תשתית לשתייה חמה/קרה</w:t>
      </w:r>
      <w:r w:rsidRPr="00FA5C80">
        <w:rPr>
          <w:rFonts w:ascii="David" w:hAnsi="David" w:cs="David"/>
        </w:rPr>
        <w:t>.</w:t>
      </w:r>
    </w:p>
    <w:p w14:paraId="4091E3A6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תשתיות פעילות של חשמל, מים ותקשורת</w:t>
      </w:r>
      <w:r w:rsidRPr="00FA5C80">
        <w:rPr>
          <w:rFonts w:ascii="David" w:hAnsi="David" w:cs="David"/>
        </w:rPr>
        <w:t>.</w:t>
      </w:r>
    </w:p>
    <w:p w14:paraId="6497C600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שמירה על תצורה המאפשרת פעילות ציבורית שקטה ומוסדרת</w:t>
      </w:r>
      <w:r w:rsidRPr="00FA5C80">
        <w:rPr>
          <w:rFonts w:ascii="David" w:hAnsi="David" w:cs="David"/>
        </w:rPr>
        <w:t>.</w:t>
      </w:r>
    </w:p>
    <w:p w14:paraId="59FFA8D4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הנכס ייבנה או יותאם כך שיעמוד בתפיסה שירותית והנגשה מלאה לציבור</w:t>
      </w:r>
      <w:r w:rsidRPr="00FA5C80">
        <w:rPr>
          <w:rFonts w:ascii="David" w:hAnsi="David" w:cs="David"/>
        </w:rPr>
        <w:t>.</w:t>
      </w:r>
    </w:p>
    <w:p w14:paraId="54C95513" w14:textId="77777777" w:rsidR="00FA5C80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 xml:space="preserve">על המבנה לאפשר שהיות של קהל ומפגש </w:t>
      </w:r>
      <w:r w:rsidR="004D18C2" w:rsidRPr="00FA5C80">
        <w:rPr>
          <w:rFonts w:ascii="David" w:hAnsi="David" w:cs="David" w:hint="cs"/>
          <w:rtl/>
        </w:rPr>
        <w:t>בין-אישי</w:t>
      </w:r>
      <w:r w:rsidRPr="00FA5C80">
        <w:rPr>
          <w:rFonts w:ascii="David" w:hAnsi="David" w:cs="David"/>
          <w:rtl/>
        </w:rPr>
        <w:t xml:space="preserve"> בהתאם לייעודו</w:t>
      </w:r>
      <w:r w:rsidRPr="00FA5C80">
        <w:rPr>
          <w:rFonts w:ascii="David" w:hAnsi="David" w:cs="David"/>
        </w:rPr>
        <w:t>.</w:t>
      </w:r>
    </w:p>
    <w:p w14:paraId="10CF105E" w14:textId="0DB3471A" w:rsidR="004E458D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תשתיות מינימליות: חדר עבודה, שירותים, מטבחון</w:t>
      </w:r>
      <w:r w:rsidRPr="00FA5C80">
        <w:rPr>
          <w:rFonts w:ascii="David" w:hAnsi="David" w:cs="David"/>
        </w:rPr>
        <w:t>.</w:t>
      </w:r>
    </w:p>
    <w:p w14:paraId="0172C1E9" w14:textId="77777777" w:rsidR="004E458D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מרחב ציבורי קטן סגור/פתוח לפי תצורת הנכס</w:t>
      </w:r>
      <w:r w:rsidRPr="00FA5C80">
        <w:rPr>
          <w:rFonts w:ascii="David" w:hAnsi="David" w:cs="David"/>
        </w:rPr>
        <w:t>.</w:t>
      </w:r>
    </w:p>
    <w:p w14:paraId="653AAB3D" w14:textId="77777777" w:rsidR="004E458D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פתרון מיגון כגון ממ"ד או מיגון חלופי בקרבה מיידית לנכס</w:t>
      </w:r>
      <w:r w:rsidRPr="00FA5C80">
        <w:rPr>
          <w:rFonts w:ascii="David" w:hAnsi="David" w:cs="David"/>
        </w:rPr>
        <w:t>.</w:t>
      </w:r>
    </w:p>
    <w:p w14:paraId="31749715" w14:textId="14156483" w:rsidR="00EC28F2" w:rsidRPr="008D0953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נגישות מלאה ובטיחותית לרבות כניסה נגישה</w:t>
      </w:r>
      <w:r w:rsidRPr="00FA5C80">
        <w:rPr>
          <w:rFonts w:ascii="David" w:hAnsi="David" w:cs="David"/>
        </w:rPr>
        <w:t>.</w:t>
      </w:r>
    </w:p>
    <w:p w14:paraId="5F0B2D00" w14:textId="2CB18629" w:rsidR="00EE3085" w:rsidRPr="00EC28F2" w:rsidRDefault="00EE3085" w:rsidP="009C4942">
      <w:pPr>
        <w:pStyle w:val="a9"/>
        <w:numPr>
          <w:ilvl w:val="0"/>
          <w:numId w:val="12"/>
        </w:numPr>
        <w:spacing w:line="360" w:lineRule="auto"/>
        <w:rPr>
          <w:rFonts w:ascii="David" w:hAnsi="David" w:cs="David"/>
        </w:rPr>
      </w:pPr>
      <w:r w:rsidRPr="00EC28F2">
        <w:rPr>
          <w:rFonts w:ascii="David" w:hAnsi="David" w:cs="David"/>
          <w:b/>
          <w:bCs/>
          <w:u w:val="single"/>
          <w:rtl/>
        </w:rPr>
        <w:t>תינתן עדיפות לנכס שבו השטח מרוכז בקומה אחת</w:t>
      </w:r>
      <w:r w:rsidRPr="00EC28F2">
        <w:rPr>
          <w:rFonts w:ascii="David" w:hAnsi="David" w:cs="David"/>
          <w:b/>
          <w:bCs/>
          <w:u w:val="single"/>
        </w:rPr>
        <w:t>.</w:t>
      </w:r>
    </w:p>
    <w:p w14:paraId="3BAE744F" w14:textId="77777777" w:rsidR="00154AE5" w:rsidRPr="00EE3085" w:rsidRDefault="00154AE5" w:rsidP="009C4942">
      <w:pPr>
        <w:spacing w:line="360" w:lineRule="auto"/>
        <w:ind w:left="502"/>
        <w:rPr>
          <w:rFonts w:ascii="David" w:hAnsi="David" w:cs="David"/>
          <w:b/>
          <w:bCs/>
          <w:u w:val="single"/>
        </w:rPr>
      </w:pPr>
    </w:p>
    <w:p w14:paraId="4ACA512F" w14:textId="28A1E032" w:rsidR="00EE3085" w:rsidRDefault="00EE3085" w:rsidP="009C4942">
      <w:pPr>
        <w:spacing w:line="360" w:lineRule="auto"/>
        <w:rPr>
          <w:rFonts w:ascii="David" w:hAnsi="David" w:cs="David"/>
          <w:rtl/>
        </w:rPr>
      </w:pPr>
    </w:p>
    <w:p w14:paraId="61574FE4" w14:textId="77777777" w:rsidR="00031150" w:rsidRPr="00EE3085" w:rsidRDefault="00031150" w:rsidP="009C4942">
      <w:pPr>
        <w:spacing w:line="360" w:lineRule="auto"/>
        <w:rPr>
          <w:rFonts w:ascii="David" w:hAnsi="David" w:cs="David"/>
        </w:rPr>
      </w:pPr>
    </w:p>
    <w:p w14:paraId="4E995F66" w14:textId="77777777" w:rsidR="00EE3085" w:rsidRPr="00EE3085" w:rsidRDefault="00EE3085" w:rsidP="009C4942">
      <w:pPr>
        <w:spacing w:line="360" w:lineRule="auto"/>
        <w:rPr>
          <w:rFonts w:ascii="David" w:hAnsi="David" w:cs="David"/>
          <w:u w:val="single"/>
        </w:rPr>
      </w:pPr>
      <w:r w:rsidRPr="00EE3085">
        <w:rPr>
          <w:rFonts w:ascii="David" w:hAnsi="David" w:cs="David"/>
          <w:b/>
          <w:bCs/>
          <w:u w:val="single"/>
          <w:rtl/>
        </w:rPr>
        <w:lastRenderedPageBreak/>
        <w:t>ג. תנאים להגשת הצעה</w:t>
      </w:r>
      <w:r w:rsidRPr="00EE3085">
        <w:rPr>
          <w:rFonts w:ascii="David" w:hAnsi="David" w:cs="David"/>
          <w:b/>
          <w:bCs/>
          <w:u w:val="single"/>
        </w:rPr>
        <w:t>:</w:t>
      </w:r>
    </w:p>
    <w:p w14:paraId="6CEDB866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על הנכס להיות בייעוד למשרדים (בהיתר בנייה או בהיתר לשימוש חורג)</w:t>
      </w:r>
      <w:r w:rsidRPr="00EE3085">
        <w:rPr>
          <w:rFonts w:ascii="David" w:hAnsi="David" w:cs="David"/>
        </w:rPr>
        <w:t>.</w:t>
      </w:r>
    </w:p>
    <w:p w14:paraId="76C813EB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בנוי על פי היתר בנייה כדין ונתקבל עבורו טופס 4</w:t>
      </w:r>
      <w:r w:rsidRPr="00EE3085">
        <w:rPr>
          <w:rFonts w:ascii="David" w:hAnsi="David" w:cs="David"/>
        </w:rPr>
        <w:t>.</w:t>
      </w:r>
    </w:p>
    <w:p w14:paraId="74B109BE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נגיש תחבורתית, לרבות באמצעות תחבורה ציבורית</w:t>
      </w:r>
      <w:r w:rsidRPr="00EE3085">
        <w:rPr>
          <w:rFonts w:ascii="David" w:hAnsi="David" w:cs="David"/>
        </w:rPr>
        <w:t>.</w:t>
      </w:r>
    </w:p>
    <w:p w14:paraId="46CFA31A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המוצע מונגש או שניתן להנגשה בהתאם לחוק ולהוראות התקנות</w:t>
      </w:r>
      <w:r w:rsidRPr="00EE3085">
        <w:rPr>
          <w:rFonts w:ascii="David" w:hAnsi="David" w:cs="David"/>
        </w:rPr>
        <w:t>.</w:t>
      </w:r>
    </w:p>
    <w:p w14:paraId="26B0F7A3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כולל פתרון מיגון ראוי כמפורט לעיל</w:t>
      </w:r>
      <w:r w:rsidRPr="00EE3085">
        <w:rPr>
          <w:rFonts w:ascii="David" w:hAnsi="David" w:cs="David"/>
        </w:rPr>
        <w:t>.</w:t>
      </w:r>
    </w:p>
    <w:p w14:paraId="6E18DDDC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עומד בדרישות כיבוי אש ו/או כל דרישה רגולטורית רלוונטית</w:t>
      </w:r>
      <w:r w:rsidRPr="00EE3085">
        <w:rPr>
          <w:rFonts w:ascii="David" w:hAnsi="David" w:cs="David"/>
        </w:rPr>
        <w:t>.</w:t>
      </w:r>
    </w:p>
    <w:p w14:paraId="4B044339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אין מניעה משפטית או אחרת להשכיר את הנכס לעירייה, והמשכיר רשאי לקבל דמי שכירות</w:t>
      </w:r>
      <w:r w:rsidRPr="00EE3085">
        <w:rPr>
          <w:rFonts w:ascii="David" w:hAnsi="David" w:cs="David"/>
        </w:rPr>
        <w:t>.</w:t>
      </w:r>
    </w:p>
    <w:p w14:paraId="7D93B6BF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הנכס נקי מחובות לרבות ארנונה, מים, חשמל, וכן נקי מעיקולים, שעבודים וזכויות צד ג</w:t>
      </w:r>
      <w:r w:rsidRPr="00EE3085">
        <w:rPr>
          <w:rFonts w:ascii="David" w:hAnsi="David" w:cs="David"/>
        </w:rPr>
        <w:t>'.</w:t>
      </w:r>
    </w:p>
    <w:p w14:paraId="26D6C3CF" w14:textId="77777777" w:rsidR="00EE3085" w:rsidRPr="00EE3085" w:rsidRDefault="00EE3085" w:rsidP="009C4942">
      <w:pPr>
        <w:numPr>
          <w:ilvl w:val="0"/>
          <w:numId w:val="6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קיימת חניה ציבורית בקרבת מקום</w:t>
      </w:r>
      <w:r w:rsidRPr="00EE3085">
        <w:rPr>
          <w:rFonts w:ascii="David" w:hAnsi="David" w:cs="David"/>
        </w:rPr>
        <w:t>.</w:t>
      </w:r>
    </w:p>
    <w:p w14:paraId="1822B0F2" w14:textId="7A0F0E22" w:rsidR="00EE3085" w:rsidRPr="00EE3085" w:rsidRDefault="00EE3085" w:rsidP="009C4942">
      <w:pPr>
        <w:spacing w:line="360" w:lineRule="auto"/>
        <w:rPr>
          <w:rFonts w:ascii="David" w:hAnsi="David" w:cs="David"/>
          <w:u w:val="single"/>
        </w:rPr>
      </w:pPr>
    </w:p>
    <w:p w14:paraId="223CBC2A" w14:textId="5233CC3E" w:rsidR="00EE3085" w:rsidRDefault="00EE3085" w:rsidP="009C4942">
      <w:pPr>
        <w:spacing w:line="360" w:lineRule="auto"/>
        <w:rPr>
          <w:rFonts w:ascii="David" w:hAnsi="David" w:cs="David"/>
          <w:rtl/>
        </w:rPr>
      </w:pPr>
      <w:r w:rsidRPr="00EE3085">
        <w:rPr>
          <w:rFonts w:ascii="David" w:hAnsi="David" w:cs="David"/>
          <w:b/>
          <w:bCs/>
          <w:u w:val="single"/>
          <w:rtl/>
        </w:rPr>
        <w:t>ד. תקופת השכירות</w:t>
      </w:r>
      <w:r w:rsidRPr="00EE3085">
        <w:rPr>
          <w:rFonts w:ascii="David" w:hAnsi="David" w:cs="David"/>
          <w:b/>
          <w:bCs/>
          <w:u w:val="single"/>
        </w:rPr>
        <w:t>:</w:t>
      </w:r>
      <w:r w:rsidRPr="00EE3085">
        <w:rPr>
          <w:rFonts w:ascii="David" w:hAnsi="David" w:cs="David"/>
        </w:rPr>
        <w:br/>
        <w:t>12</w:t>
      </w:r>
      <w:r w:rsidR="004D18C2">
        <w:rPr>
          <w:rFonts w:ascii="David" w:hAnsi="David" w:cs="David" w:hint="cs"/>
          <w:rtl/>
        </w:rPr>
        <w:t xml:space="preserve"> </w:t>
      </w:r>
      <w:r w:rsidRPr="00EE3085">
        <w:rPr>
          <w:rFonts w:ascii="David" w:hAnsi="David" w:cs="David"/>
          <w:rtl/>
        </w:rPr>
        <w:t>חודשים החל ממועד חתימת הצדדים על הסכם התקשרות + אופציה לעירייה להאריך את תקופת ההסכם ב–3 שנים נוספות – שנה בכל פעם, כולם או חלקם, בהתאם לשיקול דעתה הבלעדי ובהודעה מראש של 30 ימים</w:t>
      </w:r>
      <w:r w:rsidRPr="00EE3085">
        <w:rPr>
          <w:rFonts w:ascii="David" w:hAnsi="David" w:cs="David"/>
        </w:rPr>
        <w:t>.</w:t>
      </w:r>
    </w:p>
    <w:p w14:paraId="3AFB1C78" w14:textId="77777777" w:rsidR="004D18C2" w:rsidRPr="00EE3085" w:rsidRDefault="004D18C2" w:rsidP="009C4942">
      <w:pPr>
        <w:spacing w:line="360" w:lineRule="auto"/>
        <w:rPr>
          <w:rFonts w:ascii="David" w:hAnsi="David" w:cs="David"/>
        </w:rPr>
      </w:pPr>
    </w:p>
    <w:p w14:paraId="0F0B4C03" w14:textId="77777777" w:rsidR="00EE3085" w:rsidRPr="00EE3085" w:rsidRDefault="00EE3085" w:rsidP="009C4942">
      <w:pPr>
        <w:spacing w:line="360" w:lineRule="auto"/>
        <w:rPr>
          <w:rFonts w:ascii="David" w:hAnsi="David" w:cs="David"/>
          <w:u w:val="single"/>
        </w:rPr>
      </w:pPr>
      <w:r w:rsidRPr="00EE3085">
        <w:rPr>
          <w:rFonts w:ascii="David" w:hAnsi="David" w:cs="David"/>
          <w:b/>
          <w:bCs/>
          <w:u w:val="single"/>
          <w:rtl/>
        </w:rPr>
        <w:t>ה. אופן הגשת ההצעות</w:t>
      </w:r>
      <w:r w:rsidRPr="00EE3085">
        <w:rPr>
          <w:rFonts w:ascii="David" w:hAnsi="David" w:cs="David"/>
          <w:b/>
          <w:bCs/>
          <w:u w:val="single"/>
        </w:rPr>
        <w:t>:</w:t>
      </w:r>
    </w:p>
    <w:p w14:paraId="214ABF69" w14:textId="12775FD7" w:rsidR="004D18C2" w:rsidRPr="00154AE5" w:rsidRDefault="00EE3085" w:rsidP="009C4942">
      <w:pPr>
        <w:numPr>
          <w:ilvl w:val="0"/>
          <w:numId w:val="7"/>
        </w:numPr>
        <w:spacing w:line="360" w:lineRule="auto"/>
        <w:rPr>
          <w:rFonts w:ascii="David" w:hAnsi="David" w:cs="David"/>
          <w:b/>
          <w:bCs/>
        </w:rPr>
      </w:pPr>
      <w:r w:rsidRPr="00EE3085">
        <w:rPr>
          <w:rFonts w:ascii="David" w:hAnsi="David" w:cs="David"/>
          <w:b/>
          <w:bCs/>
          <w:rtl/>
        </w:rPr>
        <w:t>המציע יצרף להצעתו מסמכים ברורים, רשמיים וחד־</w:t>
      </w:r>
      <w:r w:rsidR="00157826">
        <w:rPr>
          <w:rFonts w:ascii="David" w:hAnsi="David" w:cs="David" w:hint="cs"/>
          <w:b/>
          <w:bCs/>
          <w:rtl/>
        </w:rPr>
        <w:t xml:space="preserve"> </w:t>
      </w:r>
      <w:r w:rsidRPr="00EE3085">
        <w:rPr>
          <w:rFonts w:ascii="David" w:hAnsi="David" w:cs="David"/>
          <w:b/>
          <w:bCs/>
          <w:rtl/>
        </w:rPr>
        <w:t>משמעיים המלמדים על</w:t>
      </w:r>
      <w:r w:rsidRPr="00EE3085">
        <w:rPr>
          <w:rFonts w:ascii="David" w:hAnsi="David" w:cs="David"/>
          <w:b/>
          <w:bCs/>
        </w:rPr>
        <w:t>:</w:t>
      </w:r>
    </w:p>
    <w:p w14:paraId="3FF7376E" w14:textId="77777777" w:rsidR="00FA5C80" w:rsidRDefault="00EE3085" w:rsidP="009C4942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מסמכים הנוגעים למיקום הנכס וגודלו – תכנית המבנה, תשריט, פירוט שטחים, הצמדות וכיו"ב</w:t>
      </w:r>
      <w:r w:rsidRPr="00FA5C80">
        <w:rPr>
          <w:rFonts w:ascii="David" w:hAnsi="David" w:cs="David"/>
        </w:rPr>
        <w:t>.</w:t>
      </w:r>
    </w:p>
    <w:p w14:paraId="57E5CA8A" w14:textId="77777777" w:rsidR="00FA5C80" w:rsidRDefault="00EE3085" w:rsidP="009C4942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מסמכים להוכחת זכויות המציע בנכס לרבות צילום תעודת זהות, היתר בנייה וטופס 4</w:t>
      </w:r>
      <w:r w:rsidRPr="00FA5C80">
        <w:rPr>
          <w:rFonts w:ascii="David" w:hAnsi="David" w:cs="David"/>
        </w:rPr>
        <w:t>.</w:t>
      </w:r>
    </w:p>
    <w:p w14:paraId="11A7FF3A" w14:textId="77777777" w:rsidR="00FA5C80" w:rsidRDefault="00EE3085" w:rsidP="009C4942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מסמכים הנוגעים לנכס – תכנית מבנה, תשריט, זמינות, חניות ציבוריות ועוד</w:t>
      </w:r>
      <w:r w:rsidRPr="00FA5C80">
        <w:rPr>
          <w:rFonts w:ascii="David" w:hAnsi="David" w:cs="David"/>
        </w:rPr>
        <w:t>.</w:t>
      </w:r>
    </w:p>
    <w:p w14:paraId="48055394" w14:textId="77777777" w:rsidR="00FA5C80" w:rsidRDefault="00EE3085" w:rsidP="009C4942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</w:rPr>
      </w:pPr>
      <w:r w:rsidRPr="00FA5C80">
        <w:rPr>
          <w:rFonts w:ascii="David" w:hAnsi="David" w:cs="David"/>
          <w:rtl/>
        </w:rPr>
        <w:t>שובר ארנונה אחרון וכן שוברי תשלום של מים וחשמל אחרונים</w:t>
      </w:r>
      <w:r w:rsidRPr="00FA5C80">
        <w:rPr>
          <w:rFonts w:ascii="David" w:hAnsi="David" w:cs="David"/>
        </w:rPr>
        <w:t>.</w:t>
      </w:r>
    </w:p>
    <w:p w14:paraId="3F6FBDC5" w14:textId="46754A4D" w:rsidR="00EE3085" w:rsidRPr="00FA5C80" w:rsidRDefault="00EE3085" w:rsidP="009C4942">
      <w:pPr>
        <w:pStyle w:val="a9"/>
        <w:numPr>
          <w:ilvl w:val="0"/>
          <w:numId w:val="11"/>
        </w:numPr>
        <w:spacing w:line="360" w:lineRule="auto"/>
        <w:rPr>
          <w:rFonts w:ascii="David" w:hAnsi="David" w:cs="David"/>
          <w:rtl/>
        </w:rPr>
      </w:pPr>
      <w:r w:rsidRPr="00FA5C80">
        <w:rPr>
          <w:rFonts w:ascii="David" w:hAnsi="David" w:cs="David"/>
          <w:rtl/>
        </w:rPr>
        <w:t>כל מסמך נוסף שהמציע סבור כי יש בו רלוונטיות להצעתו</w:t>
      </w:r>
      <w:r w:rsidRPr="00FA5C80">
        <w:rPr>
          <w:rFonts w:ascii="David" w:hAnsi="David" w:cs="David"/>
        </w:rPr>
        <w:t>.</w:t>
      </w:r>
    </w:p>
    <w:p w14:paraId="60502D44" w14:textId="77777777" w:rsidR="004D18C2" w:rsidRDefault="004D18C2" w:rsidP="009C4942">
      <w:pPr>
        <w:spacing w:line="360" w:lineRule="auto"/>
        <w:ind w:left="360"/>
        <w:rPr>
          <w:rFonts w:ascii="David" w:hAnsi="David" w:cs="David"/>
          <w:rtl/>
        </w:rPr>
      </w:pPr>
    </w:p>
    <w:p w14:paraId="5CBD6E15" w14:textId="77777777" w:rsidR="00EC28F2" w:rsidRDefault="00EC28F2" w:rsidP="009C4942">
      <w:pPr>
        <w:spacing w:line="360" w:lineRule="auto"/>
        <w:ind w:left="360"/>
        <w:rPr>
          <w:rFonts w:ascii="David" w:hAnsi="David" w:cs="David"/>
          <w:rtl/>
        </w:rPr>
      </w:pPr>
    </w:p>
    <w:p w14:paraId="0C01D68C" w14:textId="77777777" w:rsidR="00EC28F2" w:rsidRDefault="00EC28F2" w:rsidP="009C4942">
      <w:pPr>
        <w:spacing w:line="360" w:lineRule="auto"/>
        <w:ind w:left="360"/>
        <w:rPr>
          <w:rFonts w:ascii="David" w:hAnsi="David" w:cs="David"/>
          <w:rtl/>
        </w:rPr>
      </w:pPr>
    </w:p>
    <w:p w14:paraId="67CFB9F7" w14:textId="77777777" w:rsidR="00EC28F2" w:rsidRPr="00EE3085" w:rsidRDefault="00EC28F2" w:rsidP="009C4942">
      <w:pPr>
        <w:spacing w:line="360" w:lineRule="auto"/>
        <w:ind w:left="360"/>
        <w:rPr>
          <w:rFonts w:ascii="David" w:hAnsi="David" w:cs="David"/>
        </w:rPr>
      </w:pPr>
    </w:p>
    <w:p w14:paraId="3CD00EA0" w14:textId="77777777" w:rsidR="00EE3085" w:rsidRDefault="00EE3085" w:rsidP="009C4942">
      <w:pPr>
        <w:numPr>
          <w:ilvl w:val="0"/>
          <w:numId w:val="7"/>
        </w:numPr>
        <w:spacing w:line="360" w:lineRule="auto"/>
        <w:rPr>
          <w:rFonts w:ascii="David" w:hAnsi="David" w:cs="David"/>
          <w:b/>
          <w:bCs/>
        </w:rPr>
      </w:pPr>
      <w:r w:rsidRPr="00EE3085">
        <w:rPr>
          <w:rFonts w:ascii="David" w:hAnsi="David" w:cs="David"/>
          <w:b/>
          <w:bCs/>
          <w:rtl/>
        </w:rPr>
        <w:lastRenderedPageBreak/>
        <w:t>המציע ינקוב בתעריף דמי שכירות חודשיים למ"ר</w:t>
      </w:r>
      <w:r w:rsidRPr="00EE3085">
        <w:rPr>
          <w:rFonts w:ascii="David" w:hAnsi="David" w:cs="David"/>
          <w:b/>
          <w:bCs/>
        </w:rPr>
        <w:t>.</w:t>
      </w:r>
    </w:p>
    <w:p w14:paraId="39CC4375" w14:textId="7C80412D" w:rsidR="00EE3085" w:rsidRDefault="00EE3085" w:rsidP="009C4942">
      <w:pPr>
        <w:spacing w:line="360" w:lineRule="auto"/>
        <w:rPr>
          <w:rFonts w:ascii="David" w:hAnsi="David" w:cs="David"/>
          <w:rtl/>
        </w:rPr>
      </w:pPr>
      <w:r w:rsidRPr="00EE3085">
        <w:rPr>
          <w:rFonts w:ascii="David" w:hAnsi="David" w:cs="David"/>
          <w:rtl/>
        </w:rPr>
        <w:t>דגשים למתן ההצעה מטעם המציע</w:t>
      </w:r>
      <w:r w:rsidRPr="00EE3085">
        <w:rPr>
          <w:rFonts w:ascii="David" w:hAnsi="David" w:cs="David"/>
        </w:rPr>
        <w:t>: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א. יפורט תעריף השכירות למ"ר</w:t>
      </w:r>
      <w:r w:rsidRPr="00EE3085">
        <w:rPr>
          <w:rFonts w:ascii="David" w:hAnsi="David" w:cs="David"/>
        </w:rPr>
        <w:t>.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ב. התעריף יכלול כל עלות נלווית, לרבות התאמות בבניין ככל שיידרשו</w:t>
      </w:r>
      <w:r w:rsidRPr="00EE3085">
        <w:rPr>
          <w:rFonts w:ascii="David" w:hAnsi="David" w:cs="David"/>
        </w:rPr>
        <w:t>.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ג. המציע יידרש לבצע התאמות פנימיות על חשבונו ובתוך זמן שייקבע בהסכם</w:t>
      </w:r>
      <w:r w:rsidRPr="00EE3085">
        <w:rPr>
          <w:rFonts w:ascii="David" w:hAnsi="David" w:cs="David"/>
        </w:rPr>
        <w:t>.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ד. התעריף יכלול גם דמי ניהול ככל שחלים על הנכס</w:t>
      </w:r>
      <w:r w:rsidRPr="00EE3085">
        <w:rPr>
          <w:rFonts w:ascii="David" w:hAnsi="David" w:cs="David"/>
        </w:rPr>
        <w:t>.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ה. העירייה תהא רשאית לקזז דמי שכירות מחובות שאינם שנויים במחלוקת</w:t>
      </w:r>
      <w:r w:rsidRPr="00EE3085">
        <w:rPr>
          <w:rFonts w:ascii="David" w:hAnsi="David" w:cs="David"/>
        </w:rPr>
        <w:t>.</w:t>
      </w:r>
    </w:p>
    <w:p w14:paraId="555E46F1" w14:textId="77777777" w:rsidR="00154AE5" w:rsidRPr="00EE3085" w:rsidRDefault="00154AE5" w:rsidP="009C4942">
      <w:pPr>
        <w:spacing w:line="360" w:lineRule="auto"/>
        <w:rPr>
          <w:rFonts w:ascii="David" w:hAnsi="David" w:cs="David"/>
        </w:rPr>
      </w:pPr>
    </w:p>
    <w:p w14:paraId="6C44A675" w14:textId="77777777" w:rsidR="00EE3085" w:rsidRPr="00EE3085" w:rsidRDefault="00EE3085" w:rsidP="009C4942">
      <w:p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b/>
          <w:bCs/>
          <w:rtl/>
        </w:rPr>
        <w:t>ו. התחייבויות המציע/ה</w:t>
      </w:r>
      <w:r w:rsidRPr="00EE3085">
        <w:rPr>
          <w:rFonts w:ascii="David" w:hAnsi="David" w:cs="David"/>
          <w:b/>
          <w:bCs/>
        </w:rPr>
        <w:t>:</w:t>
      </w:r>
    </w:p>
    <w:p w14:paraId="20B2D73C" w14:textId="77777777" w:rsidR="00EE3085" w:rsidRPr="00EE3085" w:rsidRDefault="00EE3085" w:rsidP="009C4942">
      <w:pPr>
        <w:numPr>
          <w:ilvl w:val="0"/>
          <w:numId w:val="8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כל עבודות התכנון וההתאמה אשר יידרשו על ידי העירייה על מנת להתאימו לצרכיה יבוצעו על ידי המציע ועל חשבונו</w:t>
      </w:r>
      <w:r w:rsidRPr="00EE3085">
        <w:rPr>
          <w:rFonts w:ascii="David" w:hAnsi="David" w:cs="David"/>
        </w:rPr>
        <w:t>.</w:t>
      </w:r>
    </w:p>
    <w:p w14:paraId="48C066F6" w14:textId="3966D674" w:rsidR="00EE3085" w:rsidRPr="00EE3085" w:rsidRDefault="00EE3085" w:rsidP="009C4942">
      <w:pPr>
        <w:numPr>
          <w:ilvl w:val="0"/>
          <w:numId w:val="8"/>
        </w:numPr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המציע, על חשבונו, יהיה אחראי לקבלת כל האישורים הנדרשים, לרבות כיבוי אש, נגישות ומורשה נגישות מבנים וסביבה, תשתיות ושירות לאנשים עם מוגבלות</w:t>
      </w:r>
      <w:r w:rsidRPr="00EE3085">
        <w:rPr>
          <w:rFonts w:ascii="David" w:hAnsi="David" w:cs="David"/>
        </w:rPr>
        <w:t>.</w:t>
      </w:r>
    </w:p>
    <w:p w14:paraId="183ADA57" w14:textId="77777777" w:rsidR="00EE3085" w:rsidRPr="00EE3085" w:rsidRDefault="00EE3085" w:rsidP="009C4942">
      <w:pPr>
        <w:spacing w:line="360" w:lineRule="auto"/>
        <w:rPr>
          <w:rFonts w:ascii="David" w:hAnsi="David" w:cs="David"/>
          <w:rtl/>
        </w:rPr>
      </w:pPr>
      <w:r w:rsidRPr="00EE3085">
        <w:rPr>
          <w:rFonts w:ascii="David" w:hAnsi="David" w:cs="David"/>
          <w:b/>
          <w:bCs/>
          <w:rtl/>
        </w:rPr>
        <w:t>ז. הבהרות</w:t>
      </w:r>
      <w:r w:rsidRPr="00EE3085">
        <w:rPr>
          <w:rFonts w:ascii="David" w:hAnsi="David" w:cs="David"/>
          <w:b/>
          <w:bCs/>
        </w:rPr>
        <w:t>:</w:t>
      </w:r>
    </w:p>
    <w:p w14:paraId="24D6EF75" w14:textId="77777777" w:rsidR="00EE3085" w:rsidRPr="00EE3085" w:rsidRDefault="00EE3085" w:rsidP="009C4942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ההתקשרות עם המציע הזוכה תותנה בבדיקת מחלקת הנדסה בדבר התאמת ייעוד הנכס והשימוש בו ובהמצאות כל האישורים הנדרשים</w:t>
      </w:r>
      <w:r w:rsidRPr="00EE3085">
        <w:rPr>
          <w:rFonts w:ascii="David" w:hAnsi="David" w:cs="David"/>
        </w:rPr>
        <w:t>.</w:t>
      </w:r>
    </w:p>
    <w:p w14:paraId="64AD29A7" w14:textId="77777777" w:rsidR="00EE3085" w:rsidRPr="00EE3085" w:rsidRDefault="00EE3085" w:rsidP="009C4942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rPr>
          <w:rFonts w:ascii="David" w:hAnsi="David" w:cs="David"/>
        </w:rPr>
      </w:pPr>
      <w:r w:rsidRPr="00EE3085">
        <w:rPr>
          <w:rFonts w:ascii="David" w:hAnsi="David" w:cs="David"/>
          <w:rtl/>
        </w:rPr>
        <w:t>ההתקשרות מותנית בקבלת אישור הגורם הרלוונטי בעירייה בהתאם לפקודת העיריות</w:t>
      </w:r>
      <w:r w:rsidRPr="00EE3085">
        <w:rPr>
          <w:rFonts w:ascii="David" w:hAnsi="David" w:cs="David"/>
        </w:rPr>
        <w:t>.</w:t>
      </w:r>
    </w:p>
    <w:p w14:paraId="6223D6D0" w14:textId="3F7F777B" w:rsidR="00EE3085" w:rsidRPr="00EE3085" w:rsidRDefault="00EE3085" w:rsidP="009C4942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rPr>
          <w:rFonts w:ascii="David" w:hAnsi="David" w:cs="David"/>
          <w:b/>
          <w:bCs/>
          <w:u w:val="single"/>
        </w:rPr>
      </w:pPr>
      <w:r w:rsidRPr="00EE3085">
        <w:rPr>
          <w:rFonts w:ascii="David" w:hAnsi="David" w:cs="David"/>
          <w:b/>
          <w:bCs/>
          <w:u w:val="single"/>
          <w:rtl/>
        </w:rPr>
        <w:t>ההצעות תוגשנה</w:t>
      </w:r>
      <w:r w:rsidRPr="00EE3085">
        <w:rPr>
          <w:rFonts w:ascii="David" w:hAnsi="David" w:cs="David"/>
          <w:rtl/>
        </w:rPr>
        <w:t xml:space="preserve"> במסירה ידנית לגב' </w:t>
      </w:r>
      <w:r w:rsidR="0063638B">
        <w:rPr>
          <w:rFonts w:ascii="David" w:hAnsi="David" w:cs="David" w:hint="cs"/>
          <w:rtl/>
        </w:rPr>
        <w:t>עדנה קביליס</w:t>
      </w:r>
      <w:r w:rsidRPr="00EE3085">
        <w:rPr>
          <w:rFonts w:ascii="David" w:hAnsi="David" w:cs="David"/>
          <w:rtl/>
        </w:rPr>
        <w:t xml:space="preserve"> ותוכנסנה לתיבת המכרזים בבניין העירייה, רח' ירושלים 8 נתיבות, </w:t>
      </w:r>
      <w:r w:rsidRPr="00EE3085">
        <w:rPr>
          <w:rFonts w:ascii="David" w:hAnsi="David" w:cs="David"/>
          <w:b/>
          <w:bCs/>
          <w:u w:val="single"/>
          <w:rtl/>
        </w:rPr>
        <w:t xml:space="preserve">לא יאוחר מיום </w:t>
      </w:r>
      <w:r w:rsidRPr="00154AE5">
        <w:rPr>
          <w:rFonts w:ascii="David" w:hAnsi="David" w:cs="David"/>
          <w:b/>
          <w:bCs/>
          <w:u w:val="single"/>
        </w:rPr>
        <w:t xml:space="preserve"> </w:t>
      </w:r>
      <w:r w:rsidRPr="00EE3085">
        <w:rPr>
          <w:rFonts w:ascii="David" w:hAnsi="David" w:cs="David"/>
          <w:b/>
          <w:bCs/>
          <w:u w:val="single"/>
        </w:rPr>
        <w:t xml:space="preserve">03.12.2025 </w:t>
      </w:r>
      <w:r w:rsidRPr="00EE3085">
        <w:rPr>
          <w:rFonts w:ascii="David" w:hAnsi="David" w:cs="David"/>
          <w:b/>
          <w:bCs/>
          <w:u w:val="single"/>
          <w:rtl/>
        </w:rPr>
        <w:t xml:space="preserve">בשעה </w:t>
      </w:r>
      <w:r w:rsidRPr="00154AE5">
        <w:rPr>
          <w:rFonts w:ascii="David" w:hAnsi="David" w:cs="David" w:hint="cs"/>
          <w:b/>
          <w:bCs/>
          <w:u w:val="single"/>
          <w:rtl/>
        </w:rPr>
        <w:t xml:space="preserve">12:00. </w:t>
      </w:r>
    </w:p>
    <w:p w14:paraId="6FCA84F6" w14:textId="77777777" w:rsidR="00EB6DF6" w:rsidRDefault="00EE3085" w:rsidP="009C4942">
      <w:pPr>
        <w:spacing w:after="0" w:line="360" w:lineRule="auto"/>
        <w:ind w:firstLine="360"/>
        <w:rPr>
          <w:rFonts w:ascii="David" w:hAnsi="David" w:cs="David"/>
          <w:rtl/>
        </w:rPr>
      </w:pPr>
      <w:r w:rsidRPr="00EE3085">
        <w:rPr>
          <w:rFonts w:ascii="David" w:hAnsi="David" w:cs="David"/>
          <w:rtl/>
        </w:rPr>
        <w:t>ההצעות תוגשנה במעטפה סגורה ועליה יירשם</w:t>
      </w:r>
      <w:r w:rsidRPr="00EE3085">
        <w:rPr>
          <w:rFonts w:ascii="David" w:hAnsi="David" w:cs="David"/>
        </w:rPr>
        <w:t>:</w:t>
      </w:r>
    </w:p>
    <w:p w14:paraId="13F4E007" w14:textId="4A4C64F9" w:rsidR="00EE3085" w:rsidRDefault="00EE3085" w:rsidP="009C4942">
      <w:pPr>
        <w:spacing w:after="0" w:line="360" w:lineRule="auto"/>
        <w:ind w:firstLine="360"/>
        <w:rPr>
          <w:rFonts w:ascii="David" w:hAnsi="David" w:cs="David"/>
          <w:rtl/>
        </w:rPr>
      </w:pPr>
      <w:r w:rsidRPr="00EE3085">
        <w:rPr>
          <w:rFonts w:ascii="David" w:hAnsi="David" w:cs="David"/>
        </w:rPr>
        <w:br/>
      </w:r>
      <w:r w:rsidR="00EB6DF6">
        <w:rPr>
          <w:rFonts w:ascii="David" w:hAnsi="David" w:cs="David"/>
          <w:b/>
          <w:bCs/>
        </w:rPr>
        <w:tab/>
      </w:r>
      <w:r w:rsidR="00EB6DF6">
        <w:rPr>
          <w:rFonts w:ascii="David" w:hAnsi="David" w:cs="David"/>
          <w:b/>
          <w:bCs/>
        </w:rPr>
        <w:tab/>
        <w:t>"</w:t>
      </w:r>
      <w:r w:rsidRPr="00EE3085">
        <w:rPr>
          <w:rFonts w:ascii="David" w:hAnsi="David" w:cs="David"/>
          <w:b/>
          <w:bCs/>
          <w:rtl/>
        </w:rPr>
        <w:t>קול קורא לקבלת הצעות להשכרת נכס לעיריית נתיבות</w:t>
      </w:r>
      <w:r w:rsidRPr="00EE3085">
        <w:rPr>
          <w:rFonts w:ascii="David" w:hAnsi="David" w:cs="David"/>
          <w:b/>
          <w:bCs/>
        </w:rPr>
        <w:t>".</w:t>
      </w:r>
    </w:p>
    <w:p w14:paraId="2927487A" w14:textId="77777777" w:rsidR="00EB6DF6" w:rsidRPr="00EB6DF6" w:rsidRDefault="00EB6DF6" w:rsidP="009C4942">
      <w:pPr>
        <w:pStyle w:val="a9"/>
        <w:spacing w:after="0" w:line="360" w:lineRule="auto"/>
        <w:ind w:left="360"/>
        <w:rPr>
          <w:rFonts w:ascii="David" w:hAnsi="David" w:cs="David"/>
          <w:b/>
          <w:bCs/>
        </w:rPr>
      </w:pPr>
    </w:p>
    <w:p w14:paraId="029B100F" w14:textId="05FBD501" w:rsidR="00154AE5" w:rsidRDefault="00154AE5" w:rsidP="009C4942">
      <w:pPr>
        <w:pStyle w:val="a9"/>
        <w:numPr>
          <w:ilvl w:val="0"/>
          <w:numId w:val="9"/>
        </w:numPr>
        <w:spacing w:after="0" w:line="360" w:lineRule="auto"/>
        <w:rPr>
          <w:rFonts w:ascii="David" w:hAnsi="David" w:cs="David"/>
          <w:b/>
          <w:bCs/>
        </w:rPr>
      </w:pPr>
      <w:r w:rsidRPr="00EB6DF6">
        <w:rPr>
          <w:rFonts w:ascii="David" w:hAnsi="David" w:cs="David" w:hint="cs"/>
          <w:b/>
          <w:bCs/>
          <w:u w:val="single"/>
          <w:rtl/>
        </w:rPr>
        <w:t>לשאלות והבהרות נוספות</w:t>
      </w:r>
      <w:r w:rsidRPr="00EB6DF6">
        <w:rPr>
          <w:rFonts w:ascii="David" w:hAnsi="David" w:cs="David" w:hint="cs"/>
          <w:b/>
          <w:bCs/>
          <w:rtl/>
        </w:rPr>
        <w:t xml:space="preserve"> ניתן לפנות בדוא"ל לגב' יאנה בורחוב, מרכזת ועדת מכרזים בדוא"ל </w:t>
      </w:r>
      <w:hyperlink r:id="rId11" w:history="1">
        <w:r w:rsidRPr="00EB6DF6">
          <w:rPr>
            <w:rFonts w:ascii="David" w:hAnsi="David" w:cs="David"/>
            <w:b/>
            <w:bCs/>
          </w:rPr>
          <w:t>yana@netivot.muni.il</w:t>
        </w:r>
      </w:hyperlink>
      <w:r w:rsidRPr="00EB6DF6">
        <w:rPr>
          <w:rFonts w:ascii="David" w:hAnsi="David" w:cs="David"/>
          <w:b/>
          <w:bCs/>
        </w:rPr>
        <w:t xml:space="preserve"> </w:t>
      </w:r>
      <w:r w:rsidRPr="00EB6DF6">
        <w:rPr>
          <w:rFonts w:ascii="David" w:hAnsi="David" w:cs="David" w:hint="cs"/>
          <w:b/>
          <w:bCs/>
          <w:rtl/>
        </w:rPr>
        <w:t xml:space="preserve"> </w:t>
      </w:r>
      <w:r w:rsidRPr="00EB6DF6">
        <w:rPr>
          <w:rFonts w:ascii="David" w:hAnsi="David" w:cs="David" w:hint="cs"/>
          <w:b/>
          <w:bCs/>
          <w:u w:val="single"/>
          <w:rtl/>
        </w:rPr>
        <w:t>עד ולא יאוחר מיום 26.11.2025 בשעה 12:00.</w:t>
      </w:r>
      <w:r w:rsidRPr="00EB6DF6">
        <w:rPr>
          <w:rFonts w:ascii="David" w:hAnsi="David" w:cs="David" w:hint="cs"/>
          <w:b/>
          <w:bCs/>
          <w:rtl/>
        </w:rPr>
        <w:t xml:space="preserve"> </w:t>
      </w:r>
    </w:p>
    <w:p w14:paraId="23AFDA55" w14:textId="77777777" w:rsidR="00EB6DF6" w:rsidRPr="00EB6DF6" w:rsidRDefault="00EB6DF6" w:rsidP="009C4942">
      <w:pPr>
        <w:pStyle w:val="a9"/>
        <w:spacing w:after="0" w:line="360" w:lineRule="auto"/>
        <w:ind w:left="360"/>
        <w:rPr>
          <w:rFonts w:ascii="David" w:hAnsi="David" w:cs="David"/>
          <w:b/>
          <w:bCs/>
        </w:rPr>
      </w:pPr>
    </w:p>
    <w:p w14:paraId="0F3005FB" w14:textId="5AFF9CF4" w:rsidR="00EE3085" w:rsidRDefault="00EE3085" w:rsidP="009C4942">
      <w:pPr>
        <w:pStyle w:val="a9"/>
        <w:numPr>
          <w:ilvl w:val="0"/>
          <w:numId w:val="9"/>
        </w:numPr>
        <w:spacing w:after="0" w:line="360" w:lineRule="auto"/>
        <w:rPr>
          <w:rFonts w:ascii="David" w:hAnsi="David" w:cs="David"/>
        </w:rPr>
      </w:pPr>
      <w:r w:rsidRPr="00154AE5">
        <w:rPr>
          <w:rFonts w:ascii="David" w:hAnsi="David" w:cs="David"/>
          <w:rtl/>
        </w:rPr>
        <w:t>העירייה תמנה ועדה ממליצה שתבחן את ההצעות ותמליץ על ההצעה המתאימה ביותר מבחינת מחיר, זמינות, התאמה ויכולת לספק מענה לצורכי העירייה</w:t>
      </w:r>
      <w:r w:rsidRPr="00154AE5">
        <w:rPr>
          <w:rFonts w:ascii="David" w:hAnsi="David" w:cs="David"/>
        </w:rPr>
        <w:t>.</w:t>
      </w:r>
    </w:p>
    <w:p w14:paraId="0107E365" w14:textId="77777777" w:rsidR="00EB6DF6" w:rsidRDefault="00EB6DF6" w:rsidP="009C4942">
      <w:pPr>
        <w:pStyle w:val="a9"/>
        <w:numPr>
          <w:ilvl w:val="0"/>
          <w:numId w:val="9"/>
        </w:numPr>
        <w:spacing w:after="0"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אין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בהליך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פניה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לקבלת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הצעות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זה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או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בפעולות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שינקטו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פיו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כדי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ליצור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מחויבות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כלשהי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עיריית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נתיבות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כלפי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גורם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כלשהו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או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לחייב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בכל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דרך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שהיא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להתקשר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גורם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כלשהו</w:t>
      </w:r>
      <w:r w:rsidRPr="00EB6DF6">
        <w:rPr>
          <w:rFonts w:ascii="David" w:hAnsi="David" w:cs="David"/>
          <w:rtl/>
        </w:rPr>
        <w:t>.</w:t>
      </w:r>
    </w:p>
    <w:p w14:paraId="26AB3A10" w14:textId="77777777" w:rsid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תהיה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רשאית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פי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שיקול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דעתה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המלא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והמוחלט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לפנות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לגופים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אחרים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נוספים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לקבל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הצעות</w:t>
      </w:r>
      <w:r w:rsidRPr="00EB6DF6">
        <w:rPr>
          <w:rFonts w:ascii="David" w:hAnsi="David" w:cs="David"/>
          <w:rtl/>
        </w:rPr>
        <w:t>.</w:t>
      </w:r>
    </w:p>
    <w:p w14:paraId="11DF3D46" w14:textId="77777777" w:rsidR="00EB6DF6" w:rsidRDefault="00EB6DF6" w:rsidP="009C4942">
      <w:pPr>
        <w:pStyle w:val="a9"/>
        <w:numPr>
          <w:ilvl w:val="0"/>
          <w:numId w:val="9"/>
        </w:numPr>
        <w:spacing w:after="0"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הליך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אינו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מקנה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לפונה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הזכות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להשתתף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בהליכים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עתידיים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להתקשרות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לקבלת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השירותים</w:t>
      </w:r>
      <w:r w:rsidRPr="00EB6DF6">
        <w:rPr>
          <w:rFonts w:ascii="David" w:hAnsi="David" w:cs="David"/>
          <w:rtl/>
        </w:rPr>
        <w:t>.</w:t>
      </w:r>
    </w:p>
    <w:p w14:paraId="29A5BF9C" w14:textId="77777777" w:rsidR="00157826" w:rsidRDefault="00157826" w:rsidP="00157826">
      <w:pPr>
        <w:spacing w:after="0" w:line="360" w:lineRule="auto"/>
        <w:rPr>
          <w:rFonts w:ascii="David" w:hAnsi="David" w:cs="David"/>
          <w:rtl/>
        </w:rPr>
      </w:pPr>
    </w:p>
    <w:p w14:paraId="58E5A116" w14:textId="77777777" w:rsidR="00157826" w:rsidRDefault="00157826" w:rsidP="00157826">
      <w:pPr>
        <w:spacing w:after="0" w:line="360" w:lineRule="auto"/>
        <w:rPr>
          <w:rFonts w:ascii="David" w:hAnsi="David" w:cs="David"/>
          <w:rtl/>
        </w:rPr>
      </w:pPr>
    </w:p>
    <w:p w14:paraId="4985647C" w14:textId="77777777" w:rsidR="00157826" w:rsidRPr="00157826" w:rsidRDefault="00157826" w:rsidP="00157826">
      <w:pPr>
        <w:spacing w:after="0" w:line="360" w:lineRule="auto"/>
        <w:rPr>
          <w:rFonts w:ascii="David" w:hAnsi="David" w:cs="David"/>
          <w:rtl/>
        </w:rPr>
      </w:pPr>
    </w:p>
    <w:p w14:paraId="3C3E7405" w14:textId="58FE5AEB" w:rsid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תהיה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רשאית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לבטל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הליך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בכל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לפי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שיקול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דעתה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הבלעדי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וללא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חובת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הנמקה</w:t>
      </w:r>
      <w:r>
        <w:rPr>
          <w:rFonts w:ascii="David" w:hAnsi="David" w:cs="David" w:hint="cs"/>
          <w:rtl/>
        </w:rPr>
        <w:t>.</w:t>
      </w:r>
    </w:p>
    <w:p w14:paraId="42F5ADE2" w14:textId="77777777" w:rsid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תהיה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רשאית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לנהל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מו</w:t>
      </w:r>
      <w:r w:rsidRPr="00EB6DF6">
        <w:rPr>
          <w:rFonts w:ascii="David" w:hAnsi="David" w:cs="David"/>
          <w:rtl/>
        </w:rPr>
        <w:t>"</w:t>
      </w:r>
      <w:r w:rsidRPr="00EB6DF6">
        <w:rPr>
          <w:rFonts w:ascii="David" w:hAnsi="David" w:cs="David" w:hint="cs"/>
          <w:rtl/>
        </w:rPr>
        <w:t>מ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המציעים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כולם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או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חלקם</w:t>
      </w:r>
      <w:r w:rsidRPr="00EB6DF6">
        <w:rPr>
          <w:rFonts w:ascii="David" w:hAnsi="David" w:cs="David"/>
          <w:rtl/>
        </w:rPr>
        <w:t xml:space="preserve">, </w:t>
      </w:r>
      <w:r w:rsidRPr="00EB6DF6">
        <w:rPr>
          <w:rFonts w:ascii="David" w:hAnsi="David" w:cs="David" w:hint="cs"/>
          <w:rtl/>
        </w:rPr>
        <w:t>ככל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שתמצא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לנכון</w:t>
      </w:r>
      <w:r w:rsidRPr="00EB6DF6">
        <w:rPr>
          <w:rFonts w:ascii="David" w:hAnsi="David" w:cs="David"/>
          <w:rtl/>
        </w:rPr>
        <w:t>.</w:t>
      </w:r>
    </w:p>
    <w:p w14:paraId="661C92F6" w14:textId="77777777" w:rsidR="00EB6DF6" w:rsidRP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הליך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לא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חלים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דיני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המכרזים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והעירייה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אינה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מחויבת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לבחור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בהצעה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הזולה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ביותר</w:t>
      </w:r>
      <w:r w:rsidRPr="00EB6DF6">
        <w:rPr>
          <w:rFonts w:ascii="David" w:hAnsi="David" w:cs="David"/>
          <w:rtl/>
        </w:rPr>
        <w:t>.</w:t>
      </w:r>
    </w:p>
    <w:p w14:paraId="13807226" w14:textId="77777777" w:rsidR="00EB6DF6" w:rsidRPr="00EB6DF6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  <w:rtl/>
        </w:rPr>
      </w:pPr>
      <w:r w:rsidRPr="00EB6DF6">
        <w:rPr>
          <w:rFonts w:ascii="David" w:hAnsi="David" w:cs="David" w:hint="cs"/>
          <w:rtl/>
        </w:rPr>
        <w:t>המציע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הזוכה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יחתום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חוזה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שינוסח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על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ידי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יועמ</w:t>
      </w:r>
      <w:r w:rsidRPr="00EB6DF6">
        <w:rPr>
          <w:rFonts w:ascii="David" w:hAnsi="David" w:cs="David"/>
          <w:rtl/>
        </w:rPr>
        <w:t>"</w:t>
      </w:r>
      <w:r w:rsidRPr="00EB6DF6">
        <w:rPr>
          <w:rFonts w:ascii="David" w:hAnsi="David" w:cs="David" w:hint="cs"/>
          <w:rtl/>
        </w:rPr>
        <w:t>ש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העירייה</w:t>
      </w:r>
      <w:r w:rsidRPr="00EB6DF6">
        <w:rPr>
          <w:rFonts w:ascii="David" w:hAnsi="David" w:cs="David"/>
          <w:rtl/>
        </w:rPr>
        <w:t>.</w:t>
      </w:r>
    </w:p>
    <w:p w14:paraId="6110084F" w14:textId="41A7CDC8" w:rsidR="00EE3085" w:rsidRDefault="00EB6DF6" w:rsidP="009C4942">
      <w:pPr>
        <w:pStyle w:val="a9"/>
        <w:numPr>
          <w:ilvl w:val="0"/>
          <w:numId w:val="9"/>
        </w:numPr>
        <w:spacing w:line="360" w:lineRule="auto"/>
        <w:rPr>
          <w:rFonts w:ascii="David" w:hAnsi="David" w:cs="David"/>
        </w:rPr>
      </w:pPr>
      <w:r w:rsidRPr="00EB6DF6">
        <w:rPr>
          <w:rFonts w:ascii="David" w:hAnsi="David" w:cs="David" w:hint="cs"/>
          <w:rtl/>
        </w:rPr>
        <w:t>הפניה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מנוסחת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בלשון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זכר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מטעמי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נוחות</w:t>
      </w:r>
      <w:r w:rsidRPr="00EB6DF6">
        <w:rPr>
          <w:rFonts w:ascii="David" w:hAnsi="David" w:cs="David"/>
          <w:rtl/>
        </w:rPr>
        <w:t xml:space="preserve"> </w:t>
      </w:r>
      <w:r w:rsidRPr="00EB6DF6">
        <w:rPr>
          <w:rFonts w:ascii="David" w:hAnsi="David" w:cs="David" w:hint="cs"/>
          <w:rtl/>
        </w:rPr>
        <w:t>בלבד</w:t>
      </w:r>
    </w:p>
    <w:p w14:paraId="1B8AC2C9" w14:textId="77777777" w:rsidR="00EB6DF6" w:rsidRDefault="00EB6DF6" w:rsidP="009C4942">
      <w:pPr>
        <w:spacing w:line="360" w:lineRule="auto"/>
        <w:rPr>
          <w:rFonts w:ascii="David" w:hAnsi="David" w:cs="David"/>
          <w:rtl/>
        </w:rPr>
      </w:pPr>
    </w:p>
    <w:p w14:paraId="31483A3C" w14:textId="77777777" w:rsidR="00EB6DF6" w:rsidRDefault="00EB6DF6" w:rsidP="009C4942">
      <w:pPr>
        <w:spacing w:line="360" w:lineRule="auto"/>
        <w:rPr>
          <w:rFonts w:ascii="David" w:hAnsi="David" w:cs="David"/>
          <w:rtl/>
        </w:rPr>
      </w:pPr>
    </w:p>
    <w:p w14:paraId="768C51AA" w14:textId="77777777" w:rsidR="00EB6DF6" w:rsidRDefault="00EB6DF6" w:rsidP="009C4942">
      <w:pPr>
        <w:spacing w:line="360" w:lineRule="auto"/>
        <w:rPr>
          <w:rFonts w:ascii="David" w:hAnsi="David" w:cs="David"/>
          <w:rtl/>
        </w:rPr>
      </w:pPr>
    </w:p>
    <w:p w14:paraId="49313C14" w14:textId="77777777" w:rsidR="00EB6DF6" w:rsidRPr="00EB6DF6" w:rsidRDefault="00EB6DF6" w:rsidP="009C4942">
      <w:pPr>
        <w:spacing w:line="360" w:lineRule="auto"/>
        <w:rPr>
          <w:rFonts w:ascii="David" w:hAnsi="David" w:cs="David"/>
        </w:rPr>
      </w:pPr>
    </w:p>
    <w:p w14:paraId="3F1BA880" w14:textId="77777777" w:rsidR="00EE3085" w:rsidRPr="00EE3085" w:rsidRDefault="00EE3085" w:rsidP="009C4942">
      <w:pPr>
        <w:spacing w:line="360" w:lineRule="auto"/>
        <w:jc w:val="right"/>
        <w:rPr>
          <w:rFonts w:ascii="David" w:hAnsi="David" w:cs="David"/>
        </w:rPr>
      </w:pPr>
      <w:r w:rsidRPr="00EE3085">
        <w:rPr>
          <w:rFonts w:ascii="David" w:hAnsi="David" w:cs="David"/>
          <w:b/>
          <w:bCs/>
          <w:rtl/>
        </w:rPr>
        <w:t>בכבוד רב</w:t>
      </w:r>
      <w:r w:rsidRPr="00EE3085">
        <w:rPr>
          <w:rFonts w:ascii="David" w:hAnsi="David" w:cs="David"/>
          <w:b/>
          <w:bCs/>
        </w:rPr>
        <w:t>,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יחיאל זוהר</w:t>
      </w:r>
      <w:r w:rsidRPr="00EE3085">
        <w:rPr>
          <w:rFonts w:ascii="David" w:hAnsi="David" w:cs="David"/>
        </w:rPr>
        <w:br/>
      </w:r>
      <w:r w:rsidRPr="00EE3085">
        <w:rPr>
          <w:rFonts w:ascii="David" w:hAnsi="David" w:cs="David"/>
          <w:rtl/>
        </w:rPr>
        <w:t>ראש העירייה</w:t>
      </w:r>
    </w:p>
    <w:p w14:paraId="1207AB25" w14:textId="77777777" w:rsidR="00EE3085" w:rsidRPr="00EE3085" w:rsidRDefault="00EE3085" w:rsidP="009C4942">
      <w:pPr>
        <w:spacing w:line="360" w:lineRule="auto"/>
        <w:jc w:val="right"/>
        <w:rPr>
          <w:rFonts w:ascii="David" w:hAnsi="David" w:cs="David"/>
        </w:rPr>
      </w:pPr>
    </w:p>
    <w:sectPr w:rsidR="00EE3085" w:rsidRPr="00EE3085" w:rsidSect="005E330B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2139" w14:textId="77777777" w:rsidR="008D1AA0" w:rsidRDefault="008D1AA0" w:rsidP="001C0C12">
      <w:pPr>
        <w:spacing w:after="0" w:line="240" w:lineRule="auto"/>
      </w:pPr>
      <w:r>
        <w:separator/>
      </w:r>
    </w:p>
  </w:endnote>
  <w:endnote w:type="continuationSeparator" w:id="0">
    <w:p w14:paraId="20C846E0" w14:textId="77777777" w:rsidR="008D1AA0" w:rsidRDefault="008D1AA0" w:rsidP="001C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BC50" w14:textId="77777777" w:rsidR="008D1AA0" w:rsidRDefault="008D1AA0" w:rsidP="001C0C12">
      <w:pPr>
        <w:spacing w:after="0" w:line="240" w:lineRule="auto"/>
      </w:pPr>
      <w:r>
        <w:separator/>
      </w:r>
    </w:p>
  </w:footnote>
  <w:footnote w:type="continuationSeparator" w:id="0">
    <w:p w14:paraId="696BF2F9" w14:textId="77777777" w:rsidR="008D1AA0" w:rsidRDefault="008D1AA0" w:rsidP="001C0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99E9" w14:textId="633CF7C8" w:rsidR="001C0C12" w:rsidRPr="001C0C12" w:rsidRDefault="001C0C12" w:rsidP="001C0C12">
    <w:pPr>
      <w:pStyle w:val="ae"/>
      <w:tabs>
        <w:tab w:val="left" w:pos="2909"/>
      </w:tabs>
      <w:jc w:val="both"/>
      <w:rPr>
        <w:rFonts w:ascii="David" w:hAnsi="David" w:cs="David"/>
        <w:b/>
        <w:bCs/>
        <w:noProof/>
        <w:sz w:val="28"/>
        <w:szCs w:val="28"/>
        <w:rtl/>
      </w:rPr>
    </w:pPr>
    <w:r w:rsidRPr="001C0C12">
      <w:rPr>
        <w:rFonts w:ascii="David" w:hAnsi="David" w:cs="David"/>
        <w:b/>
        <w:bCs/>
        <w:noProof/>
        <w:sz w:val="28"/>
        <w:szCs w:val="28"/>
        <w:rtl/>
      </w:rPr>
      <w:drawing>
        <wp:anchor distT="0" distB="0" distL="114300" distR="114300" simplePos="0" relativeHeight="251658240" behindDoc="0" locked="0" layoutInCell="1" allowOverlap="1" wp14:anchorId="428D7B6D" wp14:editId="01A278CB">
          <wp:simplePos x="0" y="0"/>
          <wp:positionH relativeFrom="margin">
            <wp:posOffset>5467350</wp:posOffset>
          </wp:positionH>
          <wp:positionV relativeFrom="margin">
            <wp:posOffset>-638810</wp:posOffset>
          </wp:positionV>
          <wp:extent cx="476250" cy="474980"/>
          <wp:effectExtent l="0" t="0" r="0" b="127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C0C12">
      <w:rPr>
        <w:rFonts w:ascii="David" w:hAnsi="David" w:cs="David"/>
        <w:b/>
        <w:bCs/>
        <w:sz w:val="28"/>
        <w:szCs w:val="28"/>
        <w:rtl/>
      </w:rPr>
      <w:t>עיריית נתיבות</w:t>
    </w:r>
  </w:p>
  <w:p w14:paraId="625C7B75" w14:textId="77777777" w:rsidR="001C0C12" w:rsidRDefault="001C0C12" w:rsidP="001C0C12">
    <w:pPr>
      <w:pStyle w:val="ae"/>
      <w:tabs>
        <w:tab w:val="left" w:pos="2909"/>
      </w:tabs>
      <w:rPr>
        <w:rtl/>
      </w:rPr>
    </w:pPr>
  </w:p>
  <w:p w14:paraId="56CB407C" w14:textId="099B92E9" w:rsidR="001C0C12" w:rsidRDefault="00EE3085" w:rsidP="001C0C12">
    <w:pPr>
      <w:pStyle w:val="ae"/>
      <w:jc w:val="right"/>
    </w:pPr>
    <w:r>
      <w:rPr>
        <w:rFonts w:hint="cs"/>
        <w:rtl/>
      </w:rPr>
      <w:t>17</w:t>
    </w:r>
    <w:r w:rsidR="001C0C12">
      <w:rPr>
        <w:rFonts w:hint="cs"/>
        <w:rtl/>
      </w:rPr>
      <w:t xml:space="preserve"> נובמבר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0792"/>
    <w:multiLevelType w:val="hybridMultilevel"/>
    <w:tmpl w:val="3372208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74D"/>
    <w:multiLevelType w:val="multilevel"/>
    <w:tmpl w:val="2B82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E5E29"/>
    <w:multiLevelType w:val="multilevel"/>
    <w:tmpl w:val="1D3E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9D32D6E"/>
    <w:multiLevelType w:val="multilevel"/>
    <w:tmpl w:val="0D76A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62D48"/>
    <w:multiLevelType w:val="multilevel"/>
    <w:tmpl w:val="CFCA032E"/>
    <w:lvl w:ilvl="0">
      <w:start w:val="1"/>
      <w:numFmt w:val="hebrew1"/>
      <w:lvlText w:val="%1."/>
      <w:lvlJc w:val="center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0F72372"/>
    <w:multiLevelType w:val="multilevel"/>
    <w:tmpl w:val="842A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David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161764"/>
    <w:multiLevelType w:val="multilevel"/>
    <w:tmpl w:val="F814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83CA2"/>
    <w:multiLevelType w:val="multilevel"/>
    <w:tmpl w:val="9DD0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71DE7"/>
    <w:multiLevelType w:val="multilevel"/>
    <w:tmpl w:val="C7B2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D074B"/>
    <w:multiLevelType w:val="multilevel"/>
    <w:tmpl w:val="0F28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F75F30"/>
    <w:multiLevelType w:val="hybridMultilevel"/>
    <w:tmpl w:val="09F0B072"/>
    <w:lvl w:ilvl="0" w:tplc="04090013">
      <w:start w:val="1"/>
      <w:numFmt w:val="hebrew1"/>
      <w:lvlText w:val="%1."/>
      <w:lvlJc w:val="center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69972326"/>
    <w:multiLevelType w:val="multilevel"/>
    <w:tmpl w:val="2850F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568357">
    <w:abstractNumId w:val="5"/>
  </w:num>
  <w:num w:numId="2" w16cid:durableId="1754429716">
    <w:abstractNumId w:val="1"/>
  </w:num>
  <w:num w:numId="3" w16cid:durableId="1190869987">
    <w:abstractNumId w:val="6"/>
  </w:num>
  <w:num w:numId="4" w16cid:durableId="661155041">
    <w:abstractNumId w:val="7"/>
  </w:num>
  <w:num w:numId="5" w16cid:durableId="999770315">
    <w:abstractNumId w:val="4"/>
  </w:num>
  <w:num w:numId="6" w16cid:durableId="1568151191">
    <w:abstractNumId w:val="8"/>
  </w:num>
  <w:num w:numId="7" w16cid:durableId="555356126">
    <w:abstractNumId w:val="9"/>
  </w:num>
  <w:num w:numId="8" w16cid:durableId="589318162">
    <w:abstractNumId w:val="11"/>
  </w:num>
  <w:num w:numId="9" w16cid:durableId="1511872231">
    <w:abstractNumId w:val="2"/>
  </w:num>
  <w:num w:numId="10" w16cid:durableId="1333145876">
    <w:abstractNumId w:val="3"/>
  </w:num>
  <w:num w:numId="11" w16cid:durableId="1506242934">
    <w:abstractNumId w:val="0"/>
  </w:num>
  <w:num w:numId="12" w16cid:durableId="636835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SWiqoyfLmR7NHnRSlZ7peobihkdqcRM1lSXmEOaPwzEgqhkTwECNAud7EL2HcMoh3Hzj2O/QxuaCDSiYoE0iw==" w:salt="04kEG4UcxFm+ItpnJUSY5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12"/>
    <w:rsid w:val="00031150"/>
    <w:rsid w:val="000C496C"/>
    <w:rsid w:val="00154AE5"/>
    <w:rsid w:val="00157826"/>
    <w:rsid w:val="00162BFF"/>
    <w:rsid w:val="001C0C12"/>
    <w:rsid w:val="001C4CB1"/>
    <w:rsid w:val="00282B9C"/>
    <w:rsid w:val="003438C4"/>
    <w:rsid w:val="00464B18"/>
    <w:rsid w:val="004D18C2"/>
    <w:rsid w:val="004E14E4"/>
    <w:rsid w:val="004E458D"/>
    <w:rsid w:val="005349DC"/>
    <w:rsid w:val="005542CF"/>
    <w:rsid w:val="005B5476"/>
    <w:rsid w:val="005E330B"/>
    <w:rsid w:val="0063638B"/>
    <w:rsid w:val="0069662F"/>
    <w:rsid w:val="007E72D6"/>
    <w:rsid w:val="007F613D"/>
    <w:rsid w:val="00807F7B"/>
    <w:rsid w:val="008D0953"/>
    <w:rsid w:val="008D1AA0"/>
    <w:rsid w:val="008D4120"/>
    <w:rsid w:val="008E5AFA"/>
    <w:rsid w:val="00982A4E"/>
    <w:rsid w:val="00995AD6"/>
    <w:rsid w:val="009C4942"/>
    <w:rsid w:val="00A95250"/>
    <w:rsid w:val="00AE1716"/>
    <w:rsid w:val="00B369BD"/>
    <w:rsid w:val="00B649B4"/>
    <w:rsid w:val="00DA32AC"/>
    <w:rsid w:val="00EB6DF6"/>
    <w:rsid w:val="00EC28F2"/>
    <w:rsid w:val="00EE3085"/>
    <w:rsid w:val="00F23EC2"/>
    <w:rsid w:val="00F34E5B"/>
    <w:rsid w:val="00F67EA4"/>
    <w:rsid w:val="00F9774F"/>
    <w:rsid w:val="00FA5C80"/>
    <w:rsid w:val="00FE1397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C8580"/>
  <w15:chartTrackingRefBased/>
  <w15:docId w15:val="{F7A8D75E-3012-4A19-B0AB-FA37834A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C0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C0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C0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C0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C0C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C0C1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C0C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C0C1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C0C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C0C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0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C0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C0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C0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C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C0C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0C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1C0C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1C0C12"/>
  </w:style>
  <w:style w:type="paragraph" w:styleId="af0">
    <w:name w:val="footer"/>
    <w:basedOn w:val="a"/>
    <w:link w:val="af1"/>
    <w:uiPriority w:val="99"/>
    <w:unhideWhenUsed/>
    <w:rsid w:val="001C0C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1C0C12"/>
  </w:style>
  <w:style w:type="character" w:styleId="Hyperlink">
    <w:name w:val="Hyperlink"/>
    <w:basedOn w:val="a0"/>
    <w:rsid w:val="00154AE5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FA5C8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A5C80"/>
    <w:pPr>
      <w:spacing w:line="240" w:lineRule="auto"/>
    </w:pPr>
    <w:rPr>
      <w:sz w:val="20"/>
      <w:szCs w:val="20"/>
    </w:rPr>
  </w:style>
  <w:style w:type="character" w:customStyle="1" w:styleId="af4">
    <w:name w:val="טקסט הערה תו"/>
    <w:basedOn w:val="a0"/>
    <w:link w:val="af3"/>
    <w:uiPriority w:val="99"/>
    <w:rsid w:val="00FA5C8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A5C80"/>
    <w:rPr>
      <w:b/>
      <w:bCs/>
    </w:rPr>
  </w:style>
  <w:style w:type="character" w:customStyle="1" w:styleId="af6">
    <w:name w:val="נושא הערה תו"/>
    <w:basedOn w:val="af4"/>
    <w:link w:val="af5"/>
    <w:uiPriority w:val="99"/>
    <w:semiHidden/>
    <w:rsid w:val="00FA5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ana@netivot.muni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851c7-323f-4a84-a766-444a8c3341b5">
      <Terms xmlns="http://schemas.microsoft.com/office/infopath/2007/PartnerControls"/>
    </lcf76f155ced4ddcb4097134ff3c332f>
    <TaxCatchAll xmlns="e3002b12-378b-4aa4-87ea-8a26a85b30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211758B429445A1B7E043D2AE9671" ma:contentTypeVersion="13" ma:contentTypeDescription="Create a new document." ma:contentTypeScope="" ma:versionID="63ea2ceeabd75320f9d50a28cf35827a">
  <xsd:schema xmlns:xsd="http://www.w3.org/2001/XMLSchema" xmlns:xs="http://www.w3.org/2001/XMLSchema" xmlns:p="http://schemas.microsoft.com/office/2006/metadata/properties" xmlns:ns2="e52851c7-323f-4a84-a766-444a8c3341b5" xmlns:ns3="e3002b12-378b-4aa4-87ea-8a26a85b306d" targetNamespace="http://schemas.microsoft.com/office/2006/metadata/properties" ma:root="true" ma:fieldsID="50950d5ec1ca475084eb9af9ac25b051" ns2:_="" ns3:_="">
    <xsd:import namespace="e52851c7-323f-4a84-a766-444a8c3341b5"/>
    <xsd:import namespace="e3002b12-378b-4aa4-87ea-8a26a85b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51c7-323f-4a84-a766-444a8c334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739517-d86d-4ba3-b4de-84931a3f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2b12-378b-4aa4-87ea-8a26a85b3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14fc1a-010e-4573-8f42-736574f2a290}" ma:internalName="TaxCatchAll" ma:showField="CatchAllData" ma:web="e3002b12-378b-4aa4-87ea-8a26a85b3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794E2-5793-46B1-88E4-75D97118D074}">
  <ds:schemaRefs>
    <ds:schemaRef ds:uri="http://schemas.microsoft.com/office/2006/documentManagement/types"/>
    <ds:schemaRef ds:uri="e52851c7-323f-4a84-a766-444a8c3341b5"/>
    <ds:schemaRef ds:uri="http://purl.org/dc/terms/"/>
    <ds:schemaRef ds:uri="http://schemas.openxmlformats.org/package/2006/metadata/core-properties"/>
    <ds:schemaRef ds:uri="http://schemas.microsoft.com/office/2006/metadata/properties"/>
    <ds:schemaRef ds:uri="e3002b12-378b-4aa4-87ea-8a26a85b306d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80706C-B08E-41AB-BB49-62104A71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851c7-323f-4a84-a766-444a8c3341b5"/>
    <ds:schemaRef ds:uri="e3002b12-378b-4aa4-87ea-8a26a85b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4CBC4-44A2-4186-817E-3EA15E307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645E9A-DE60-4C7C-AA90-83FE4EFD8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755</Words>
  <Characters>3628</Characters>
  <Application>Microsoft Office Word</Application>
  <DocSecurity>8</DocSecurity>
  <Lines>113</Lines>
  <Paragraphs>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 אסולין</dc:creator>
  <cp:keywords/>
  <dc:description/>
  <cp:lastModifiedBy>יאנה בורוחוב</cp:lastModifiedBy>
  <cp:revision>7</cp:revision>
  <dcterms:created xsi:type="dcterms:W3CDTF">2025-11-20T09:58:00Z</dcterms:created>
  <dcterms:modified xsi:type="dcterms:W3CDTF">2025-11-20T10:09:00Z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0x0101003DD211758B429445A1B7E043D2AE9671</vt:lpwstr>
  </property>
  <property fmtid="{D5CDD505-2E9C-101B-9397-08002B2CF9AE}" pid="3" name="MediaServiceImageTags">
    <vt:lpwstr/>
  </property>
</Properties>
</file>